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Customer Service Report</w:t>
      </w:r>
    </w:p>
    <w:p>
      <w:pPr>
        <w:spacing w:lineRule="auto"/>
      </w:pPr>
      <w:r>
        <w:rPr>
          <w:i/>
        </w:rPr>
        <w:t xml:space="preserve">Purpose:</w:t>
      </w:r>
      <w:r>
        <w:rPr/>
        <w:t xml:space="preserve"> This report summarizes the customer service performance metrics for the specified period. It includes data such as the number of tickets handled, average response and resolution times, satisfaction scores, and notable observations.</w:t>
      </w:r>
    </w:p>
    <w:p>
      <w:pPr>
        <w:pStyle w:val="Heading2"/>
        <w:spacing w:lineRule="auto"/>
      </w:pPr>
      <w:r>
        <w:rPr>
          <w:sz w:val="28"/>
        </w:rPr>
        <w:t xml:space="preserve">Reporting Period</w:t>
      </w:r>
    </w:p>
    <w:p>
      <w:pPr>
        <w:spacing w:lineRule="auto"/>
      </w:pPr>
      <w:r>
        <w:rPr>
          <w:b/>
        </w:rPr>
        <w:t xml:space="preserve">From:</w:t>
      </w:r>
      <w:r>
        <w:rPr/>
        <w:t xml:space="preserve"> {startDate}    </w:t>
      </w:r>
      <w:r>
        <w:rPr>
          <w:b/>
        </w:rPr>
        <w:t xml:space="preserve">To:</w:t>
      </w:r>
      <w:r>
        <w:rPr/>
        <w:t xml:space="preserve"> {endDate}</w:t>
      </w:r>
    </w:p>
    <w:p>
      <w:pPr>
        <w:pStyle w:val="Heading2"/>
        <w:spacing w:lineRule="auto"/>
      </w:pPr>
      <w:r>
        <w:rPr>
          <w:sz w:val="28"/>
        </w:rPr>
        <w:t xml:space="preserve">Summary Metrics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Tickets Handled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Average First Response Time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Average Resolution Time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Customer Satisfaction Score</w:t>
            </w:r>
          </w:p>
        </w:tc>
      </w:tr>
      <w:tr>
        <w:trPr/>
        <w:tc>
          <w:tcPr>
            <w:tcBorders>
              <w:top w:val="single" w:sz="none" w:space="0" w:color="BFBFBF"/>
              <w:left w:val="single" w:sz="none" w:space="0" w:color="BFBFBF"/>
              <w:right w:val="single" w:sz="8" w:space="0" w:color="BFBFBF"/>
            </w:tcBorders>
          </w:tcPr>
          <w:p>
            <w:pPr>
              <w:spacing w:lineRule="auto"/>
            </w:pPr>
            <w:r>
              <w:rPr/>
              <w:t xml:space="preserve">{totalTickets}</w:t>
            </w:r>
          </w:p>
        </w:tc>
        <w:tc>
          <w:tcPr>
            <w:tcBorders>
              <w:top w:val="single" w:sz="none" w:space="0" w:color="BFBFBF"/>
              <w:left w:val="single" w:sz="none" w:space="0" w:color="BFBFBF"/>
              <w:right w:val="single" w:sz="8" w:space="0" w:color="BFBFBF"/>
            </w:tcBorders>
          </w:tcPr>
          <w:p>
            <w:pPr>
              <w:spacing w:lineRule="auto"/>
            </w:pPr>
            <w:r>
              <w:rPr/>
              <w:t xml:space="preserve">{avgFirstResponseTime}</w:t>
            </w:r>
          </w:p>
        </w:tc>
        <w:tc>
          <w:tcPr>
            <w:tcBorders>
              <w:top w:val="single" w:sz="none" w:space="0" w:color="BFBFBF"/>
              <w:left w:val="single" w:sz="none" w:space="0" w:color="BFBFBF"/>
              <w:right w:val="single" w:sz="8" w:space="0" w:color="BFBFBF"/>
            </w:tcBorders>
          </w:tcPr>
          <w:p>
            <w:pPr>
              <w:spacing w:lineRule="auto"/>
            </w:pPr>
            <w:r>
              <w:rPr/>
              <w:t xml:space="preserve">{avgResolutionTime}</w:t>
            </w:r>
          </w:p>
        </w:tc>
        <w:tc>
          <w:tcPr>
            <w:tcBorders>
              <w:top w:val="single" w:sz="none" w:space="0" w:color="BFBFBF"/>
              <w:left w:val="single" w:sz="none" w:space="0" w:color="BFBFBF"/>
            </w:tcBorders>
          </w:tcPr>
          <w:p>
            <w:pPr>
              <w:spacing w:lineRule="auto"/>
            </w:pPr>
            <w:r>
              <w:rPr/>
              <w:t xml:space="preserve">{customerSatisfactionScore}</w:t>
            </w:r>
          </w:p>
        </w:tc>
      </w:tr>
    </w:tbl>
    <w:p>
      <w:pPr>
        <w:spacing w:lineRule="auto"/>
      </w:pPr>
      <w:r>
        <w:rPr/>
      </w:r>
    </w:p>
    <w:p>
      <w:pPr>
        <w:pStyle w:val="Heading2"/>
        <w:spacing w:lineRule="auto"/>
      </w:pPr>
      <w:r>
        <w:rPr>
          <w:sz w:val="28"/>
        </w:rPr>
        <w:t xml:space="preserve">Ticket Breakdown by Category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Tickets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Average Resolution Time</w:t>
            </w:r>
          </w:p>
        </w:tc>
      </w:tr>
      <w:tr>
        <w:trPr/>
        <w:tc>
          <w:tcPr>
            <w:tcBorders>
              <w:top w:val="single" w:sz="none" w:space="0" w:color="BFBFBF"/>
              <w:left w:val="single" w:sz="none" w:space="0" w:color="BFBFBF"/>
              <w:right w:val="single" w:sz="8" w:space="0" w:color="BFBFBF"/>
            </w:tcBorders>
          </w:tcPr>
          <w:p>
            <w:pPr>
              <w:spacing w:lineRule="auto"/>
            </w:pPr>
            <w:r>
              <w:rPr/>
              <w:t xml:space="preserve">{#ticketCategories}{category}</w:t>
            </w:r>
          </w:p>
        </w:tc>
        <w:tc>
          <w:tcPr>
            <w:tcBorders>
              <w:top w:val="single" w:sz="none" w:space="0" w:color="BFBFBF"/>
              <w:left w:val="single" w:sz="none" w:space="0" w:color="BFBFBF"/>
              <w:right w:val="single" w:sz="8" w:space="0" w:color="BFBFBF"/>
            </w:tcBorders>
          </w:tcPr>
          <w:p>
            <w:pPr>
              <w:spacing w:lineRule="auto"/>
            </w:pPr>
            <w:r>
              <w:rPr/>
              <w:t xml:space="preserve">{ticketCount}</w:t>
            </w:r>
          </w:p>
        </w:tc>
        <w:tc>
          <w:tcPr>
            <w:tcBorders>
              <w:top w:val="single" w:sz="none" w:space="0" w:color="BFBFBF"/>
              <w:left w:val="single" w:sz="none" w:space="0" w:color="BFBFBF"/>
            </w:tcBorders>
          </w:tcPr>
          <w:p>
            <w:pPr>
              <w:spacing w:lineRule="auto"/>
            </w:pPr>
            <w:r>
              <w:rPr/>
              <w:t xml:space="preserve">{avgResolutionTime}{/ticketCategories}</w:t>
            </w:r>
          </w:p>
        </w:tc>
      </w:tr>
    </w:tbl>
    <w:p>
      <w:pPr>
        <w:spacing w:lineRule="auto"/>
      </w:pPr>
      <w:r>
        <w:rPr/>
      </w:r>
    </w:p>
    <w:p>
      <w:pPr>
        <w:pStyle w:val="Heading2"/>
        <w:spacing w:lineRule="auto"/>
      </w:pPr>
      <w:r>
        <w:rPr>
          <w:sz w:val="28"/>
        </w:rPr>
        <w:t xml:space="preserve">Top Issues Reported</w:t>
      </w:r>
    </w:p>
    <w:p>
      <w:pPr>
        <w:spacing w:lineRule="auto"/>
      </w:pPr>
      <w:r>
        <w:rPr/>
        <w:t xml:space="preserve">{#topIssues}</w:t>
      </w:r>
    </w:p>
    <w:p>
      <w:pPr>
        <w:numPr>
          <w:ilvl w:val="0"/>
          <w:numId w:val="1"/>
        </w:numPr>
        <w:spacing w:lineRule="auto"/>
      </w:pPr>
      <w:r>
        <w:rPr>
          <w:b/>
        </w:rPr>
        <w:t xml:space="preserve">{issueTitle}:</w:t>
      </w:r>
      <w:r>
        <w:rPr/>
        <w:t xml:space="preserve"> {issueDescription}</w:t>
      </w:r>
    </w:p>
    <w:p>
      <w:pPr>
        <w:spacing w:lineRule="auto"/>
      </w:pPr>
      <w:r>
        <w:rPr/>
        <w:t xml:space="preserve">{/topIssues}</w:t>
      </w:r>
    </w:p>
    <w:p>
      <w:pPr>
        <w:pStyle w:val="Heading2"/>
        <w:spacing w:lineRule="auto"/>
      </w:pPr>
      <w:r>
        <w:rPr>
          <w:sz w:val="28"/>
        </w:rPr>
        <w:t xml:space="preserve">Agent Performance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Agent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Tickets Resolved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Avg. Response Time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Customer Rating</w:t>
            </w:r>
          </w:p>
        </w:tc>
      </w:tr>
      <w:tr>
        <w:trPr/>
        <w:tc>
          <w:tcPr>
            <w:tcBorders>
              <w:top w:val="single" w:sz="none" w:space="0" w:color="BFBFBF"/>
              <w:left w:val="single" w:sz="none" w:space="0" w:color="BFBFBF"/>
              <w:right w:val="single" w:sz="8" w:space="0" w:color="BFBFBF"/>
            </w:tcBorders>
          </w:tcPr>
          <w:p>
            <w:pPr>
              <w:spacing w:lineRule="auto"/>
            </w:pPr>
            <w:r>
              <w:rPr/>
              <w:t xml:space="preserve">{#agents}{name}</w:t>
            </w:r>
          </w:p>
        </w:tc>
        <w:tc>
          <w:tcPr>
            <w:tcBorders>
              <w:top w:val="single" w:sz="none" w:space="0" w:color="BFBFBF"/>
              <w:left w:val="single" w:sz="none" w:space="0" w:color="BFBFBF"/>
              <w:right w:val="single" w:sz="8" w:space="0" w:color="BFBFBF"/>
            </w:tcBorders>
          </w:tcPr>
          <w:p>
            <w:pPr>
              <w:spacing w:lineRule="auto"/>
            </w:pPr>
            <w:r>
              <w:rPr/>
              <w:t xml:space="preserve">{ticketsHandled}</w:t>
            </w:r>
          </w:p>
        </w:tc>
        <w:tc>
          <w:tcPr>
            <w:tcBorders>
              <w:top w:val="single" w:sz="none" w:space="0" w:color="BFBFBF"/>
              <w:left w:val="single" w:sz="none" w:space="0" w:color="BFBFBF"/>
              <w:right w:val="single" w:sz="8" w:space="0" w:color="BFBFBF"/>
            </w:tcBorders>
          </w:tcPr>
          <w:p>
            <w:pPr>
              <w:spacing w:lineRule="auto"/>
            </w:pPr>
            <w:r>
              <w:rPr/>
              <w:t xml:space="preserve">{avgResponseTime}</w:t>
            </w:r>
          </w:p>
        </w:tc>
        <w:tc>
          <w:tcPr>
            <w:tcBorders>
              <w:top w:val="single" w:sz="none" w:space="0" w:color="BFBFBF"/>
              <w:left w:val="single" w:sz="none" w:space="0" w:color="BFBFBF"/>
            </w:tcBorders>
          </w:tcPr>
          <w:p>
            <w:pPr>
              <w:spacing w:lineRule="auto"/>
            </w:pPr>
            <w:r>
              <w:rPr/>
              <w:t xml:space="preserve">{rating}{/agents}</w:t>
            </w:r>
          </w:p>
        </w:tc>
      </w:tr>
    </w:tbl>
    <w:p>
      <w:pPr>
        <w:spacing w:lineRule="auto"/>
      </w:pPr>
      <w:r>
        <w:rPr/>
      </w:r>
    </w:p>
    <w:p>
      <w:pPr>
        <w:pStyle w:val="Heading2"/>
        <w:spacing w:lineRule="auto"/>
      </w:pPr>
      <w:r>
        <w:rPr>
          <w:sz w:val="28"/>
        </w:rPr>
        <w:t xml:space="preserve">Feedback Highlights</w:t>
      </w:r>
    </w:p>
    <w:p>
      <w:pPr>
        <w:spacing w:lineRule="auto"/>
      </w:pPr>
      <w:r>
        <w:rPr/>
        <w:t xml:space="preserve">{#hasFeedback}</w:t>
      </w:r>
    </w:p>
    <w:p>
      <w:pPr>
        <w:numPr>
          <w:ilvl w:val="0"/>
          <w:numId w:val="2"/>
        </w:numPr>
        <w:spacing w:lineRule="auto"/>
      </w:pPr>
      <w:r>
        <w:rPr>
          <w:i/>
        </w:rPr>
        <w:t xml:space="preserve">{feedbackComment}</w:t>
      </w:r>
      <w:r>
        <w:rPr/>
        <w:t xml:space="preserve"> - </w:t>
      </w:r>
      <w:r>
        <w:rPr>
          <w:u w:val="single"/>
        </w:rPr>
        <w:t xml:space="preserve">{feedbackSource}</w:t>
      </w:r>
      <w:r>
        <w:rPr/>
        <w:t xml:space="preserve">, </w:t>
      </w:r>
      <w:r>
        <w:rPr>
          <w:b/>
        </w:rPr>
        <w:t xml:space="preserve">{feedbackDate}</w:t>
      </w:r>
    </w:p>
    <w:p>
      <w:pPr>
        <w:spacing w:lineRule="auto"/>
      </w:pPr>
      <w:r>
        <w:rPr/>
        <w:t xml:space="preserve">{/hasFeedback}</w:t>
      </w:r>
    </w:p>
    <w:p>
      <w:pPr>
        <w:spacing w:lineRule="auto"/>
      </w:pPr>
      <w:r>
        <w:rPr/>
        <w:t xml:space="preserve">{^hasFeedback}</w:t>
      </w:r>
    </w:p>
    <w:p>
      <w:pPr>
        <w:spacing w:lineRule="auto"/>
      </w:pPr>
      <w:r>
        <w:rPr/>
        <w:t xml:space="preserve">No customer feedback recorded during this reporting period.</w:t>
      </w:r>
    </w:p>
    <w:p>
      <w:pPr>
        <w:spacing w:lineRule="auto"/>
      </w:pPr>
      <w:r>
        <w:rPr/>
        <w:t xml:space="preserve">{/hasFeedback}</w:t>
      </w:r>
    </w:p>
    <w:p>
      <w:pPr>
        <w:pStyle w:val="Heading2"/>
        <w:spacing w:lineRule="auto"/>
      </w:pPr>
      <w:r>
        <w:rPr>
          <w:sz w:val="28"/>
        </w:rPr>
        <w:t xml:space="preserve">Action Items / Recommendations</w:t>
      </w:r>
    </w:p>
    <w:p>
      <w:pPr>
        <w:spacing w:lineRule="auto"/>
      </w:pPr>
      <w:r>
        <w:rPr/>
        <w:t xml:space="preserve">{#actionItems}</w:t>
      </w:r>
    </w:p>
    <w:p>
      <w:pPr>
        <w:numPr>
          <w:ilvl w:val="0"/>
          <w:numId w:val="3"/>
        </w:numPr>
        <w:spacing w:lineRule="auto"/>
      </w:pPr>
      <w:r>
        <w:rPr/>
        <w:t xml:space="preserve">{item}</w:t>
      </w:r>
    </w:p>
    <w:p>
      <w:pPr>
        <w:spacing w:lineRule="auto"/>
      </w:pPr>
      <w:r>
        <w:rPr/>
        <w:t xml:space="preserve">{/actionItems}</w:t>
      </w:r>
    </w:p>
    <w:p>
      <w:pPr>
        <w:pStyle w:val="Heading2"/>
        <w:spacing w:lineRule="auto"/>
      </w:pPr>
      <w:r>
        <w:rPr>
          <w:sz w:val="28"/>
        </w:rPr>
        <w:t xml:space="preserve">Prepared By</w:t>
      </w:r>
    </w:p>
    <w:p>
      <w:pPr>
        <w:spacing w:lineRule="auto"/>
      </w:pPr>
      <w:r>
        <w:rPr>
          <w:b/>
        </w:rPr>
        <w:t xml:space="preserve">{preparedBy}</w:t>
      </w:r>
      <w:r>
        <w:rPr/>
        <w:br w:type="textWrapping"/>
      </w:r>
      <w:r>
        <w:rPr>
          <w:i/>
        </w:rPr>
        <w:t xml:space="preserve">{preparedByTitle}</w:t>
      </w:r>
      <w:r>
        <w:rPr/>
        <w:br w:type="textWrapping"/>
      </w:r>
      <w:r>
        <w:rPr/>
        <w:t xml:space="preserve">{reportDate}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