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Learning Objectives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defines clear, measurable learning objectives for an instructional session, module, or unit. Learning objectives are essential for aligning teaching methods, assessments, and outcomes.</w:t>
      </w:r>
    </w:p>
    <w:p>
      <w:pPr>
        <w:pStyle w:val="Heading2"/>
        <w:spacing w:lineRule="auto"/>
      </w:pPr>
      <w:r>
        <w:rPr>
          <w:sz w:val="28"/>
        </w:rPr>
        <w:t xml:space="preserve">Instructor Details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{instructorName}</w:t>
      </w:r>
      <w:r>
        <w:rPr/>
        <w:br w:type="textWrapping"/>
      </w:r>
      <w:r>
        <w:rPr>
          <w:b/>
        </w:rPr>
        <w:t xml:space="preserve">Course/Unit:</w:t>
      </w:r>
      <w:r>
        <w:rPr/>
        <w:t xml:space="preserve"> {courseTitle}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Overview</w:t>
      </w:r>
    </w:p>
    <w:p>
      <w:pPr>
        <w:spacing w:lineRule="auto"/>
      </w:pPr>
      <w:r>
        <w:rPr>
          <w:b/>
        </w:rPr>
        <w:t xml:space="preserve">Topic:</w:t>
      </w:r>
      <w:r>
        <w:rPr/>
        <w:t xml:space="preserve"> {topic}</w:t>
      </w:r>
      <w:r>
        <w:rPr/>
        <w:br w:type="textWrapping"/>
      </w:r>
      <w:r>
        <w:rPr>
          <w:b/>
        </w:rPr>
        <w:t xml:space="preserve">Target Audience:</w:t>
      </w:r>
      <w:r>
        <w:rPr/>
        <w:t xml:space="preserve"> {targetAudience}</w:t>
      </w:r>
      <w:r>
        <w:rPr/>
        <w:br w:type="textWrapping"/>
      </w:r>
      <w:r>
        <w:rPr>
          <w:b/>
        </w:rPr>
        <w:t xml:space="preserve">Duration:</w:t>
      </w:r>
      <w:r>
        <w:rPr/>
        <w:t xml:space="preserve"> {duration}</w:t>
      </w:r>
    </w:p>
    <w:p>
      <w:pPr>
        <w:pStyle w:val="Heading2"/>
        <w:spacing w:lineRule="auto"/>
      </w:pPr>
      <w:r>
        <w:rPr>
          <w:sz w:val="28"/>
        </w:rPr>
        <w:t xml:space="preserve">Learning Objective Statement</w:t>
      </w:r>
    </w:p>
    <w:p>
      <w:pPr>
        <w:spacing w:lineRule="auto"/>
      </w:pPr>
      <w:r>
        <w:rPr/>
        <w:t xml:space="preserve">The objective(s) of this session are designed to guide learners in achieving meaningful competencies related to </w:t>
      </w:r>
      <w:r>
        <w:rPr>
          <w:b/>
        </w:rPr>
        <w:t xml:space="preserve">{topic}</w:t>
      </w:r>
      <w:r>
        <w:rPr/>
        <w:t xml:space="preserve">. Upon completion, learners will be able to demonstrate the following:</w:t>
      </w:r>
    </w:p>
    <w:p>
      <w:pPr>
        <w:spacing w:lineRule="auto"/>
      </w:pPr>
      <w:r>
        <w:rPr/>
        <w:t xml:space="preserve">{#learningObjectives}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{actionVerb}:</w:t>
      </w:r>
      <w:r>
        <w:rPr/>
        <w:t xml:space="preserve"> {description}</w:t>
      </w:r>
    </w:p>
    <w:p>
      <w:pPr>
        <w:spacing w:lineRule="auto"/>
      </w:pPr>
      <w:r>
        <w:rPr/>
        <w:t xml:space="preserve">{/learningObjectives}</w:t>
      </w:r>
    </w:p>
    <w:p>
      <w:pPr>
        <w:pStyle w:val="Heading2"/>
        <w:spacing w:lineRule="auto"/>
      </w:pPr>
      <w:r>
        <w:rPr>
          <w:sz w:val="28"/>
        </w:rPr>
        <w:t xml:space="preserve">Alignment with Learning Domains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Objective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Domain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Taxonomy Level</w:t>
            </w:r>
          </w:p>
        </w:tc>
      </w:t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{#taxonomyAlignment}{objective}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{domain}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{level}{/taxonomyAlignment}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Instructional Strategies</w:t>
      </w:r>
    </w:p>
    <w:p>
      <w:pPr>
        <w:spacing w:lineRule="auto"/>
      </w:pPr>
      <w:r>
        <w:rPr>
          <w:b/>
        </w:rPr>
        <w:t xml:space="preserve">Methods/Approaches:</w:t>
      </w:r>
    </w:p>
    <w:p>
      <w:pPr>
        <w:spacing w:lineRule="auto"/>
      </w:pPr>
      <w:r>
        <w:rPr/>
        <w:t xml:space="preserve">{#strategies}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{methodName}</w:t>
      </w:r>
      <w:r>
        <w:rPr/>
        <w:t xml:space="preserve"> — {methodDescription}</w:t>
      </w:r>
    </w:p>
    <w:p>
      <w:pPr>
        <w:spacing w:lineRule="auto"/>
      </w:pPr>
      <w:r>
        <w:rPr/>
        <w:t xml:space="preserve">{/strategies}</w:t>
      </w:r>
    </w:p>
    <w:p>
      <w:pPr>
        <w:pStyle w:val="Heading2"/>
        <w:spacing w:lineRule="auto"/>
      </w:pPr>
      <w:r>
        <w:rPr>
          <w:sz w:val="28"/>
        </w:rPr>
        <w:t xml:space="preserve">Assessment Criteria</w:t>
      </w:r>
    </w:p>
    <w:p>
      <w:pPr>
        <w:spacing w:lineRule="auto"/>
      </w:pPr>
      <w:r>
        <w:rPr/>
        <w:t xml:space="preserve">To evaluate whether the learning objectives have been met, the following assessments will be used:</w:t>
      </w:r>
    </w:p>
    <w:p>
      <w:pPr>
        <w:spacing w:lineRule="auto"/>
      </w:pPr>
      <w:r>
        <w:rPr/>
        <w:t xml:space="preserve">{#assessments}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{assessmentType}:</w:t>
      </w:r>
      <w:r>
        <w:rPr/>
        <w:t xml:space="preserve"> {criteria}</w:t>
      </w:r>
    </w:p>
    <w:p>
      <w:pPr>
        <w:spacing w:lineRule="auto"/>
      </w:pPr>
      <w:r>
        <w:rPr/>
        <w:t xml:space="preserve">{/assessments}</w:t>
      </w:r>
    </w:p>
    <w:p>
      <w:pPr>
        <w:pStyle w:val="Heading2"/>
        <w:spacing w:lineRule="auto"/>
      </w:pPr>
      <w:r>
        <w:rPr>
          <w:sz w:val="28"/>
        </w:rPr>
        <w:t xml:space="preserve">Resources Required</w:t>
      </w:r>
    </w:p>
    <w:p>
      <w:pPr>
        <w:spacing w:lineRule="auto"/>
      </w:pPr>
      <w:r>
        <w:rPr/>
        <w:t xml:space="preserve">{#resources}</w:t>
      </w:r>
    </w:p>
    <w:p>
      <w:pPr>
        <w:numPr>
          <w:ilvl w:val="0"/>
          <w:numId w:val="4"/>
        </w:numPr>
        <w:spacing w:lineRule="auto"/>
      </w:pPr>
      <w:r>
        <w:rPr/>
        <w:t xml:space="preserve">{resourceItem}</w:t>
      </w:r>
    </w:p>
    <w:p>
      <w:pPr>
        <w:spacing w:lineRule="auto"/>
      </w:pPr>
      <w:r>
        <w:rPr/>
        <w:t xml:space="preserve">{/resources}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