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Financial KPI Dashboard</w:t>
      </w:r>
    </w:p>
    <w:p>
      <w:pPr>
        <w:spacing w:lineRule="auto"/>
      </w:pPr>
      <w:r>
        <w:rPr>
          <w:b/>
        </w:rPr>
        <w:t xml:space="preserve">Purpose:</w:t>
      </w:r>
      <w:r>
        <w:rPr/>
        <w:t xml:space="preserve"> This dashboard provides a summarized overview of key financial performance indicators (KPIs) used to assess the financial health and efficiency of an organization. Common metrics include operating profit margin, net profit margin, return on investment (ROI), and revenue trends.</w:t>
      </w:r>
    </w:p>
    <w:p>
      <w:pPr>
        <w:pStyle w:val="Heading2"/>
        <w:spacing w:lineRule="auto"/>
      </w:pPr>
      <w:r>
        <w:rPr>
          <w:sz w:val="28"/>
        </w:rPr>
        <w:t xml:space="preserve">Executive Summary</w:t>
      </w:r>
    </w:p>
    <w:p>
      <w:pPr>
        <w:spacing w:lineRule="auto"/>
      </w:pPr>
      <w:r>
        <w:rPr>
          <w:b/>
        </w:rPr>
        <w:t xml:space="preserve">Report for:</w:t>
      </w:r>
      <w:r>
        <w:rPr/>
        <w:t xml:space="preserve"> {companyName}</w:t>
      </w:r>
    </w:p>
    <w:p>
      <w:pPr>
        <w:spacing w:lineRule="auto"/>
      </w:pPr>
      <w:r>
        <w:rPr>
          <w:b/>
        </w:rPr>
        <w:t xml:space="preserve">Reporting Period:</w:t>
      </w:r>
      <w:r>
        <w:rPr/>
        <w:t xml:space="preserve"> {reportingPeriod}</w:t>
      </w:r>
    </w:p>
    <w:p>
      <w:pPr>
        <w:spacing w:lineRule="auto"/>
      </w:pPr>
      <w:r>
        <w:rPr>
          <w:b/>
        </w:rPr>
        <w:t xml:space="preserve">Prepared By:</w:t>
      </w:r>
      <w:r>
        <w:rPr/>
        <w:t xml:space="preserve"> {preparedBy}</w:t>
      </w:r>
    </w:p>
    <w:p>
      <w:pPr>
        <w:spacing w:lineRule="auto"/>
      </w:pPr>
      <w:r>
        <w:rPr>
          <w:b/>
        </w:rPr>
        <w:t xml:space="preserve">Date:</w:t>
      </w:r>
      <w:r>
        <w:rPr/>
        <w:t xml:space="preserve"> {reportDate}</w:t>
      </w:r>
    </w:p>
    <w:p>
      <w:pPr>
        <w:pStyle w:val="Heading2"/>
        <w:spacing w:lineRule="auto"/>
      </w:pPr>
      <w:r>
        <w:rPr>
          <w:sz w:val="28"/>
        </w:rPr>
        <w:t xml:space="preserve">Key Performance Indicators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KPI</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Value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{#kpis}{kpiName}</w:t>
            </w:r>
          </w:p>
        </w:tc>
        <w:tc>
          <w:tcPr>
            <w:tcBorders>
              <w:top w:val="single" w:sz="none" w:space="0" w:color="BFBFBF"/>
              <w:left w:val="single" w:sz="none" w:space="0" w:color="BFBFBF"/>
              <w:right w:val="single" w:sz="8" w:space="0" w:color="BFBFBF"/>
            </w:tcBorders>
          </w:tcPr>
          <w:p>
            <w:pPr>
              <w:spacing w:lineRule="auto"/>
            </w:pPr>
            <w:r>
              <w:rPr/>
              <w:t xml:space="preserve">{kpiValue}</w:t>
            </w:r>
          </w:p>
        </w:tc>
        <w:tc>
          <w:tcPr>
            <w:tcBorders>
              <w:top w:val="single" w:sz="none" w:space="0" w:color="BFBFBF"/>
              <w:left w:val="single" w:sz="none" w:space="0" w:color="BFBFBF"/>
              <w:right w:val="single" w:sz="8" w:space="0" w:color="BFBFBF"/>
            </w:tcBorders>
          </w:tcPr>
          <w:p>
            <w:pPr>
              <w:spacing w:lineRule="auto"/>
            </w:pPr>
            <w:r>
              <w:rPr/>
              <w:t xml:space="preserve">{kpiTarget}</w:t>
            </w:r>
          </w:p>
        </w:tc>
        <w:tc>
          <w:tcPr>
            <w:tcBorders>
              <w:top w:val="single" w:sz="none" w:space="0" w:color="BFBFBF"/>
              <w:left w:val="single" w:sz="none" w:space="0" w:color="BFBFBF"/>
            </w:tcBorders>
          </w:tcPr>
          <w:p>
            <w:pPr>
              <w:spacing w:lineRule="auto"/>
            </w:pPr>
            <w:r>
              <w:rPr/>
              <w:t xml:space="preserve">{kpiStatus}{/kpis}</w:t>
            </w:r>
          </w:p>
        </w:tc>
      </w:tr>
    </w:tbl>
    <w:p>
      <w:pPr>
        <w:spacing w:lineRule="auto"/>
      </w:pPr>
      <w:r>
        <w:rPr/>
      </w:r>
    </w:p>
    <w:p>
      <w:pPr>
        <w:pStyle w:val="Heading2"/>
        <w:spacing w:lineRule="auto"/>
      </w:pPr>
      <w:r>
        <w:rPr>
          <w:sz w:val="28"/>
        </w:rPr>
        <w:t xml:space="preserve">Trend Analysis</w:t>
      </w:r>
    </w:p>
    <w:p>
      <w:pPr>
        <w:spacing w:lineRule="auto"/>
      </w:pPr>
      <w:r>
        <w:rPr>
          <w:i/>
        </w:rPr>
        <w:t xml:space="preserve">Year-over-Year Performance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Metric</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{year1}</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{year2}</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Change</w:t>
            </w:r>
          </w:p>
        </w:tc>
      </w:tr>
      <w:tr>
        <w:trPr/>
        <w:tc>
          <w:tcPr>
            <w:tcBorders>
              <w:top w:val="single" w:sz="none" w:space="0" w:color="BFBFBF"/>
              <w:left w:val="single" w:sz="none" w:space="0" w:color="BFBFBF"/>
              <w:right w:val="single" w:sz="8" w:space="0" w:color="BFBFBF"/>
            </w:tcBorders>
          </w:tcPr>
          <w:p>
            <w:pPr>
              <w:spacing w:lineRule="auto"/>
            </w:pPr>
            <w:r>
              <w:rPr/>
              <w:t xml:space="preserve">{#trendData}{metric}</w:t>
            </w:r>
          </w:p>
        </w:tc>
        <w:tc>
          <w:tcPr>
            <w:tcBorders>
              <w:top w:val="single" w:sz="none" w:space="0" w:color="BFBFBF"/>
              <w:left w:val="single" w:sz="none" w:space="0" w:color="BFBFBF"/>
              <w:right w:val="single" w:sz="8" w:space="0" w:color="BFBFBF"/>
            </w:tcBorders>
          </w:tcPr>
          <w:p>
            <w:pPr>
              <w:spacing w:lineRule="auto"/>
            </w:pPr>
            <w:r>
              <w:rPr/>
              <w:t xml:space="preserve">{valueYear1}</w:t>
            </w:r>
          </w:p>
        </w:tc>
        <w:tc>
          <w:tcPr>
            <w:tcBorders>
              <w:top w:val="single" w:sz="none" w:space="0" w:color="BFBFBF"/>
              <w:left w:val="single" w:sz="none" w:space="0" w:color="BFBFBF"/>
              <w:right w:val="single" w:sz="8" w:space="0" w:color="BFBFBF"/>
            </w:tcBorders>
          </w:tcPr>
          <w:p>
            <w:pPr>
              <w:spacing w:lineRule="auto"/>
            </w:pPr>
            <w:r>
              <w:rPr/>
              <w:t xml:space="preserve">{valueYear2}</w:t>
            </w:r>
          </w:p>
        </w:tc>
        <w:tc>
          <w:tcPr>
            <w:tcBorders>
              <w:top w:val="single" w:sz="none" w:space="0" w:color="BFBFBF"/>
              <w:left w:val="single" w:sz="none" w:space="0" w:color="BFBFBF"/>
            </w:tcBorders>
          </w:tcPr>
          <w:p>
            <w:pPr>
              <w:spacing w:lineRule="auto"/>
            </w:pPr>
            <w:r>
              <w:rPr/>
              <w:t xml:space="preserve">{yearlyChange}{/trendData}</w:t>
            </w:r>
          </w:p>
        </w:tc>
      </w:tr>
    </w:tbl>
    <w:p>
      <w:pPr>
        <w:spacing w:lineRule="auto"/>
      </w:pPr>
      <w:r>
        <w:rPr/>
      </w:r>
    </w:p>
    <w:p>
      <w:pPr>
        <w:pStyle w:val="Heading2"/>
        <w:spacing w:lineRule="auto"/>
      </w:pPr>
      <w:r>
        <w:rPr>
          <w:sz w:val="28"/>
        </w:rPr>
        <w:t xml:space="preserve">Revenue Breakdown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Category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Percentage</w:t>
            </w:r>
          </w:p>
        </w:tc>
      </w:tr>
      <w:tr>
        <w:trPr/>
        <w:tc>
          <w:tcPr>
            <w:tcBorders>
              <w:top w:val="single" w:sz="none" w:space="0" w:color="BFBFBF"/>
              <w:left w:val="single" w:sz="none" w:space="0" w:color="BFBFBF"/>
              <w:right w:val="single" w:sz="8" w:space="0" w:color="BFBFBF"/>
            </w:tcBorders>
          </w:tcPr>
          <w:p>
            <w:pPr>
              <w:spacing w:lineRule="auto"/>
            </w:pPr>
            <w:r>
              <w:rPr/>
              <w:t xml:space="preserve">{#revenueStream}{category}</w:t>
            </w:r>
          </w:p>
        </w:tc>
        <w:tc>
          <w:tcPr>
            <w:tcBorders>
              <w:top w:val="single" w:sz="none" w:space="0" w:color="BFBFBF"/>
              <w:left w:val="single" w:sz="none" w:space="0" w:color="BFBFBF"/>
              <w:right w:val="single" w:sz="8" w:space="0" w:color="BFBFBF"/>
            </w:tcBorders>
          </w:tcPr>
          <w:p>
            <w:pPr>
              <w:spacing w:lineRule="auto"/>
            </w:pPr>
            <w:r>
              <w:rPr/>
              <w:t xml:space="preserve">{amount}</w:t>
            </w:r>
          </w:p>
        </w:tc>
        <w:tc>
          <w:tcPr>
            <w:tcBorders>
              <w:top w:val="single" w:sz="none" w:space="0" w:color="BFBFBF"/>
              <w:left w:val="single" w:sz="none" w:space="0" w:color="BFBFBF"/>
            </w:tcBorders>
          </w:tcPr>
          <w:p>
            <w:pPr>
              <w:spacing w:lineRule="auto"/>
            </w:pPr>
            <w:r>
              <w:rPr/>
              <w:t xml:space="preserve">{percent}{/revenueStream}</w:t>
            </w:r>
          </w:p>
        </w:tc>
      </w:tr>
    </w:tbl>
    <w:p>
      <w:pPr>
        <w:spacing w:lineRule="auto"/>
      </w:pPr>
      <w:r>
        <w:rPr/>
      </w:r>
    </w:p>
    <w:p>
      <w:pPr>
        <w:pStyle w:val="Heading2"/>
        <w:spacing w:lineRule="auto"/>
      </w:pPr>
      <w:r>
        <w:rPr>
          <w:sz w:val="28"/>
        </w:rPr>
        <w:t xml:space="preserve">Highlights</w:t>
      </w:r>
    </w:p>
    <w:p>
      <w:pPr>
        <w:spacing w:lineRule="auto"/>
      </w:pPr>
      <w:r>
        <w:rPr>
          <w:u w:val="single"/>
        </w:rPr>
        <w:t xml:space="preserve">Major Achievements This Period:</w:t>
      </w:r>
    </w:p>
    <w:p>
      <w:pPr>
        <w:spacing w:lineRule="auto"/>
      </w:pPr>
      <w:r>
        <w:rPr/>
        <w:t xml:space="preserve">{#highlights}</w:t>
      </w:r>
    </w:p>
    <w:p>
      <w:pPr>
        <w:numPr>
          <w:ilvl w:val="0"/>
          <w:numId w:val="1"/>
        </w:numPr>
        <w:spacing w:lineRule="auto"/>
      </w:pPr>
      <w:r>
        <w:rPr/>
        <w:t xml:space="preserve">{item}</w:t>
      </w:r>
    </w:p>
    <w:p>
      <w:pPr>
        <w:spacing w:lineRule="auto"/>
      </w:pPr>
      <w:r>
        <w:rPr/>
        <w:t xml:space="preserve">{/highlights}</w:t>
      </w:r>
    </w:p>
    <w:p>
      <w:pPr>
        <w:pStyle w:val="Heading2"/>
        <w:spacing w:lineRule="auto"/>
      </w:pPr>
      <w:r>
        <w:rPr>
          <w:sz w:val="28"/>
        </w:rPr>
        <w:t xml:space="preserve">Risks &amp; Issues</w:t>
      </w:r>
    </w:p>
    <w:p>
      <w:pPr>
        <w:spacing w:lineRule="auto"/>
      </w:pPr>
      <w:r>
        <w:rPr>
          <w:b/>
        </w:rPr>
        <w:t xml:space="preserve">Current Risks or Challenges:</w:t>
      </w:r>
    </w:p>
    <w:p>
      <w:pPr>
        <w:spacing w:lineRule="auto"/>
      </w:pPr>
      <w:r>
        <w:rPr/>
        <w:t xml:space="preserve">{#risks}</w:t>
      </w:r>
    </w:p>
    <w:p>
      <w:pPr>
        <w:numPr>
          <w:ilvl w:val="0"/>
          <w:numId w:val="2"/>
        </w:numPr>
        <w:spacing w:lineRule="auto"/>
      </w:pPr>
      <w:r>
        <w:rPr/>
        <w:t xml:space="preserve">{description}</w:t>
      </w:r>
    </w:p>
    <w:p>
      <w:pPr>
        <w:spacing w:lineRule="auto"/>
      </w:pPr>
      <w:r>
        <w:rPr/>
        <w:t xml:space="preserve">{/risks}</w:t>
      </w:r>
    </w:p>
    <w:p>
      <w:pPr>
        <w:pStyle w:val="Heading2"/>
        <w:spacing w:lineRule="auto"/>
      </w:pPr>
      <w:r>
        <w:rPr>
          <w:sz w:val="28"/>
        </w:rPr>
        <w:t xml:space="preserve">Comments &amp; Recommendations</w:t>
      </w:r>
    </w:p>
    <w:p>
      <w:pPr>
        <w:spacing w:lineRule="auto"/>
      </w:pPr>
      <w:r>
        <w:rPr/>
        <w:t xml:space="preserve">{comments}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