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Employee Onboarding Checklist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 comprehensive checklist to help the Human Resources (HR) department ensure that all necessary steps are taken when onboarding a new employee. It covers pre-arrival preparations, first-day procedures, and follow-up during the first weeks of employment.</w:t>
      </w:r>
    </w:p>
    <w:p>
      <w:pPr>
        <w:pStyle w:val="Heading2"/>
        <w:spacing w:lineRule="auto"/>
      </w:pPr>
      <w:r>
        <w:rPr>
          <w:sz w:val="28"/>
        </w:rPr>
        <w:t xml:space="preserve">New Hire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Position:</w:t>
      </w:r>
      <w:r>
        <w:rPr/>
        <w:t xml:space="preserve"> {position}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Manager:</w:t>
      </w:r>
      <w:r>
        <w:rPr/>
        <w:t xml:space="preserve"> {manager}</w:t>
      </w:r>
    </w:p>
    <w:p>
      <w:pPr>
        <w:pStyle w:val="Heading2"/>
        <w:spacing w:lineRule="auto"/>
      </w:pPr>
      <w:r>
        <w:rPr>
          <w:sz w:val="28"/>
        </w:rPr>
        <w:t xml:space="preserve">Pre-Arrival Checklist</w:t>
      </w:r>
    </w:p>
    <w:p>
      <w:pPr>
        <w:spacing w:lineRule="auto"/>
      </w:pPr>
      <w:r>
        <w:rPr/>
        <w:t xml:space="preserve">{#preArrivalTasks}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{task}:</w:t>
      </w:r>
      <w:r>
        <w:rPr/>
        <w:t xml:space="preserve"> {description}</w:t>
      </w:r>
    </w:p>
    <w:p>
      <w:pPr>
        <w:spacing w:lineRule="auto"/>
      </w:pPr>
      <w:r>
        <w:rPr/>
        <w:t xml:space="preserve">{/preArrivalTasks}</w:t>
      </w:r>
    </w:p>
    <w:p>
      <w:pPr>
        <w:pStyle w:val="Heading2"/>
        <w:spacing w:lineRule="auto"/>
      </w:pPr>
      <w:r>
        <w:rPr>
          <w:sz w:val="28"/>
        </w:rPr>
        <w:t xml:space="preserve">First Day Checklist</w:t>
      </w:r>
    </w:p>
    <w:p>
      <w:pPr>
        <w:spacing w:lineRule="auto"/>
      </w:pPr>
      <w:r>
        <w:rPr/>
        <w:t xml:space="preserve">{#firstDayTasks}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{task}:</w:t>
      </w:r>
      <w:r>
        <w:rPr/>
        <w:t xml:space="preserve"> {description}</w:t>
      </w:r>
    </w:p>
    <w:p>
      <w:pPr>
        <w:spacing w:lineRule="auto"/>
      </w:pPr>
      <w:r>
        <w:rPr/>
        <w:t xml:space="preserve">{/firstDayTasks}</w:t>
      </w:r>
    </w:p>
    <w:p>
      <w:pPr>
        <w:pStyle w:val="Heading2"/>
        <w:spacing w:lineRule="auto"/>
      </w:pPr>
      <w:r>
        <w:rPr>
          <w:sz w:val="28"/>
        </w:rPr>
        <w:t xml:space="preserve">First Week Checklist</w:t>
      </w:r>
    </w:p>
    <w:p>
      <w:pPr>
        <w:spacing w:lineRule="auto"/>
      </w:pPr>
      <w:r>
        <w:rPr/>
        <w:t xml:space="preserve">{#firstWeekTasks}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{task}:</w:t>
      </w:r>
      <w:r>
        <w:rPr/>
        <w:t xml:space="preserve"> {description}</w:t>
      </w:r>
    </w:p>
    <w:p>
      <w:pPr>
        <w:spacing w:lineRule="auto"/>
      </w:pPr>
      <w:r>
        <w:rPr/>
        <w:t xml:space="preserve">{/firstWeekTasks}</w:t>
      </w:r>
    </w:p>
    <w:p>
      <w:pPr>
        <w:pStyle w:val="Heading2"/>
        <w:spacing w:lineRule="auto"/>
      </w:pPr>
      <w:r>
        <w:rPr>
          <w:sz w:val="28"/>
        </w:rPr>
        <w:t xml:space="preserve">30-60-90 Day Follow-up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Milestone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Task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{#followUpTasks}{milestone}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{task}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{status}{/followUpTasks}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Equipment &amp; Access</w:t>
      </w:r>
    </w:p>
    <w:p>
      <w:pPr>
        <w:spacing w:lineRule="auto"/>
      </w:pPr>
      <w:r>
        <w:rPr/>
        <w:t xml:space="preserve">{#equipment}</w:t>
      </w:r>
    </w:p>
    <w:p>
      <w:pPr>
        <w:numPr>
          <w:ilvl w:val="0"/>
          <w:numId w:val="5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{/equipment}</w:t>
      </w:r>
    </w:p>
    <w:p>
      <w:pPr>
        <w:pStyle w:val="Heading2"/>
        <w:spacing w:lineRule="auto"/>
      </w:pPr>
      <w:r>
        <w:rPr>
          <w:sz w:val="28"/>
        </w:rPr>
        <w:t xml:space="preserve">Orientation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Topic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Facilitator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{#orientationSchedule}{date}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{topic}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{facilitator}{/orientationSchedule}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