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Cloud Architecture Diagram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outlines the structure and components of the {projectName} cloud infrastructure, including its essential services, layers, deployment units, and their relationships. It provides a high-level overview to assist with planning, architecture decision-making, and communication between technical stakeholders.</w:t>
      </w:r>
    </w:p>
    <w:p>
      <w:pPr>
        <w:pStyle w:val="Heading2"/>
        <w:spacing w:lineRule="auto"/>
      </w:pPr>
      <w:r>
        <w:rPr>
          <w:sz w:val="28"/>
        </w:rPr>
        <w:t xml:space="preserve">1. Project Overview</w:t>
      </w:r>
    </w:p>
    <w:p>
      <w:pPr>
        <w:spacing w:lineRule="auto"/>
      </w:pPr>
      <w:r>
        <w:rPr>
          <w:b/>
        </w:rPr>
        <w:t xml:space="preserve">Project Name:</w:t>
      </w:r>
      <w:r>
        <w:rPr/>
        <w:t xml:space="preserve"> {projectName}</w:t>
      </w:r>
    </w:p>
    <w:p>
      <w:pPr>
        <w:spacing w:lineRule="auto"/>
      </w:pPr>
      <w:r>
        <w:rPr>
          <w:b/>
        </w:rPr>
        <w:t xml:space="preserve">Created By:</w:t>
      </w:r>
      <w:r>
        <w:rPr/>
        <w:t xml:space="preserve"> {author}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{date}</w:t>
      </w:r>
    </w:p>
    <w:p>
      <w:pPr>
        <w:spacing w:lineRule="auto"/>
      </w:pPr>
      <w:r>
        <w:rPr>
          <w:b/>
        </w:rPr>
        <w:t xml:space="preserve">Cloud Provider:</w:t>
      </w:r>
      <w:r>
        <w:rPr/>
        <w:t xml:space="preserve"> {cloudProvider}</w:t>
      </w:r>
    </w:p>
    <w:p>
      <w:pPr>
        <w:pStyle w:val="Heading2"/>
        <w:spacing w:lineRule="auto"/>
      </w:pPr>
      <w:r>
        <w:rPr>
          <w:sz w:val="28"/>
        </w:rPr>
        <w:t xml:space="preserve">2. Architecture Summary</w:t>
      </w:r>
    </w:p>
    <w:p>
      <w:pPr>
        <w:spacing w:lineRule="auto"/>
      </w:pPr>
      <w:r>
        <w:rPr/>
        <w:t xml:space="preserve">{architectureSummary}</w:t>
      </w:r>
    </w:p>
    <w:p>
      <w:pPr>
        <w:pStyle w:val="Heading2"/>
        <w:spacing w:lineRule="auto"/>
      </w:pPr>
      <w:r>
        <w:rPr>
          <w:sz w:val="28"/>
        </w:rPr>
        <w:t xml:space="preserve">3. Components and Services</w:t>
      </w:r>
    </w:p>
    <w:p>
      <w:pPr>
        <w:spacing w:lineRule="auto"/>
      </w:pPr>
      <w:r>
        <w:rPr/>
        <w:t xml:space="preserve">{#components}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{name}</w:t>
      </w:r>
      <w:r>
        <w:rPr/>
        <w:t xml:space="preserve">: </w:t>
      </w:r>
      <w:r>
        <w:rPr>
          <w:i/>
        </w:rPr>
        <w:t xml:space="preserve">{description}</w:t>
      </w:r>
      <w:r>
        <w:rPr/>
        <w:t xml:space="preserve"> — </w:t>
      </w:r>
      <w:r>
        <w:rPr>
          <w:u w:val="single"/>
        </w:rPr>
        <w:t xml:space="preserve">{serviceType}</w:t>
      </w:r>
    </w:p>
    <w:p>
      <w:pPr>
        <w:spacing w:lineRule="auto"/>
      </w:pPr>
      <w:r>
        <w:rPr/>
        <w:t xml:space="preserve">{/components}</w:t>
      </w:r>
    </w:p>
    <w:p>
      <w:pPr>
        <w:pStyle w:val="Heading2"/>
        <w:spacing w:lineRule="auto"/>
      </w:pPr>
      <w:r>
        <w:rPr>
          <w:sz w:val="28"/>
        </w:rPr>
        <w:t xml:space="preserve">4. Architecture Layers</w:t>
      </w:r>
    </w:p>
    <w:p>
      <w:pPr>
        <w:spacing w:lineRule="auto"/>
      </w:pPr>
      <w:r>
        <w:rPr/>
        <w:t xml:space="preserve">{#layers}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Layer:</w:t>
      </w:r>
      <w:r>
        <w:rPr/>
        <w:t xml:space="preserve"> {layerName}</w:t>
      </w:r>
      <w:r>
        <w:rPr/>
        <w:br w:type="textWrapping"/>
      </w:r>
      <w:r>
        <w:rPr>
          <w:b/>
        </w:rPr>
        <w:t xml:space="preserve">Purpose:</w:t>
      </w:r>
      <w:r>
        <w:rPr/>
        <w:t xml:space="preserve"> {layerPurpose}  </w:t>
      </w:r>
    </w:p>
    <w:p>
      <w:pPr>
        <w:spacing w:lineRule="auto"/>
      </w:pPr>
      <w:r>
        <w:rPr/>
        <w:t xml:space="preserve">{/layers}</w:t>
      </w:r>
    </w:p>
    <w:p>
      <w:pPr>
        <w:pStyle w:val="Heading2"/>
        <w:spacing w:lineRule="auto"/>
      </w:pPr>
      <w:r>
        <w:rPr>
          <w:sz w:val="28"/>
        </w:rPr>
        <w:t xml:space="preserve">5. Network Configuration</w:t>
      </w:r>
    </w:p>
    <w:p>
      <w:pPr>
        <w:spacing w:lineRule="auto"/>
      </w:pPr>
      <w:r>
        <w:rPr>
          <w:b/>
        </w:rPr>
        <w:t xml:space="preserve">VPC:</w:t>
      </w:r>
      <w:r>
        <w:rPr/>
        <w:t xml:space="preserve"> {vpcName}</w:t>
      </w:r>
    </w:p>
    <w:p>
      <w:pPr>
        <w:spacing w:lineRule="auto"/>
      </w:pPr>
      <w:r>
        <w:rPr>
          <w:b/>
        </w:rPr>
        <w:t xml:space="preserve">CIDR Block:</w:t>
      </w:r>
      <w:r>
        <w:rPr/>
        <w:t xml:space="preserve"> {cidrBlock}</w:t>
      </w:r>
    </w:p>
    <w:p>
      <w:pPr>
        <w:pStyle w:val="Heading3"/>
        <w:spacing w:lineRule="auto"/>
      </w:pPr>
      <w:r>
        <w:rPr>
          <w:sz w:val="24"/>
        </w:rPr>
        <w:t xml:space="preserve">Subnets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Type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CIDR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Availability Zone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{#subnets}{subnetName}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{subnetType}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{subnetCidr}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{availabilityZone}{/subnets}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6. Integration Points</w:t>
      </w:r>
    </w:p>
    <w:p>
      <w:pPr>
        <w:spacing w:lineRule="auto"/>
      </w:pPr>
      <w:r>
        <w:rPr/>
        <w:t xml:space="preserve">{#integrations}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{externalSystem}</w:t>
      </w:r>
      <w:r>
        <w:rPr/>
        <w:t xml:space="preserve">: {integrationDetails}  </w:t>
      </w:r>
    </w:p>
    <w:p>
      <w:pPr>
        <w:spacing w:lineRule="auto"/>
      </w:pPr>
      <w:r>
        <w:rPr/>
        <w:t xml:space="preserve">{/integrations}</w:t>
      </w:r>
    </w:p>
    <w:p>
      <w:pPr>
        <w:pStyle w:val="Heading2"/>
        <w:spacing w:lineRule="auto"/>
      </w:pPr>
      <w:r>
        <w:rPr>
          <w:sz w:val="28"/>
        </w:rPr>
        <w:t xml:space="preserve">7. Security &amp; Identity</w:t>
      </w:r>
    </w:p>
    <w:p>
      <w:pPr>
        <w:spacing w:lineRule="auto"/>
      </w:pPr>
      <w:r>
        <w:rPr>
          <w:b/>
        </w:rPr>
        <w:t xml:space="preserve">IAM Roles:</w:t>
      </w:r>
    </w:p>
    <w:p>
      <w:pPr>
        <w:spacing w:lineRule="auto"/>
      </w:pPr>
      <w:r>
        <w:rPr/>
        <w:t xml:space="preserve">{#iamRoles}</w:t>
      </w:r>
    </w:p>
    <w:p>
      <w:pPr>
        <w:numPr>
          <w:ilvl w:val="0"/>
          <w:numId w:val="4"/>
        </w:numPr>
        <w:spacing w:lineRule="auto"/>
      </w:pPr>
      <w:r>
        <w:rPr/>
        <w:t xml:space="preserve">{roleName} — Permissions: {permissions}</w:t>
      </w:r>
    </w:p>
    <w:p>
      <w:pPr>
        <w:spacing w:lineRule="auto"/>
      </w:pPr>
      <w:r>
        <w:rPr/>
        <w:t xml:space="preserve">{/iamRoles}</w:t>
      </w:r>
    </w:p>
    <w:p>
      <w:pPr>
        <w:spacing w:lineRule="auto"/>
      </w:pPr>
      <w:r>
        <w:rPr>
          <w:b/>
        </w:rPr>
        <w:t xml:space="preserve">Data Encryption:</w:t>
      </w:r>
      <w:r>
        <w:rPr/>
        <w:t xml:space="preserve"> {encryptionMethod}</w:t>
      </w:r>
    </w:p>
    <w:p>
      <w:pPr>
        <w:spacing w:lineRule="auto"/>
      </w:pPr>
      <w:r>
        <w:rPr>
          <w:b/>
        </w:rPr>
        <w:t xml:space="preserve">Compliance Standards:</w:t>
      </w:r>
      <w:r>
        <w:rPr/>
        <w:t xml:space="preserve"> {complianceStandards}</w:t>
      </w:r>
    </w:p>
    <w:p>
      <w:pPr>
        <w:pStyle w:val="Heading2"/>
        <w:spacing w:lineRule="auto"/>
      </w:pPr>
      <w:r>
        <w:rPr>
          <w:sz w:val="28"/>
        </w:rPr>
        <w:t xml:space="preserve">8. Diagrams</w:t>
      </w:r>
    </w:p>
    <w:p>
      <w:pPr>
        <w:spacing w:lineRule="auto"/>
      </w:pPr>
      <w:r>
        <w:rPr/>
        <w:t xml:space="preserve">The following diagrams illustrate the overall logical architecture and service relationships. Click or open the links to view the diagrams:</w:t>
      </w:r>
    </w:p>
    <w:p>
      <w:pPr>
        <w:spacing w:lineRule="auto"/>
      </w:pPr>
      <w:r>
        <w:rPr/>
        <w:t xml:space="preserve">{#diagrams}</w:t>
      </w:r>
    </w:p>
    <w:p>
      <w:pPr>
        <w:numPr>
          <w:ilvl w:val="0"/>
          <w:numId w:val="5"/>
        </w:numPr>
        <w:spacing w:lineRule="auto"/>
      </w:pPr>
      <w:r>
        <w:rPr/>
        <w:t xml:space="preserve">{diagramTitle} - {&amp;diagramLink}</w:t>
      </w:r>
    </w:p>
    <w:p>
      <w:pPr>
        <w:spacing w:lineRule="auto"/>
      </w:pPr>
      <w:r>
        <w:rPr/>
        <w:t xml:space="preserve">{/diagrams}</w:t>
      </w:r>
    </w:p>
    <w:p>
      <w:pPr>
        <w:pStyle w:val="Heading2"/>
        <w:spacing w:lineRule="auto"/>
      </w:pPr>
      <w:r>
        <w:rPr>
          <w:sz w:val="28"/>
        </w:rPr>
        <w:t xml:space="preserve">9. Notes &amp; Assumptions</w:t>
      </w:r>
    </w:p>
    <w:p>
      <w:pPr>
        <w:spacing w:lineRule="auto"/>
      </w:pPr>
      <w:r>
        <w:rPr/>
        <w:t xml:space="preserve">{#notes}</w:t>
      </w:r>
    </w:p>
    <w:p>
      <w:pPr>
        <w:numPr>
          <w:ilvl w:val="0"/>
          <w:numId w:val="6"/>
        </w:numPr>
        <w:spacing w:lineRule="auto"/>
      </w:pPr>
      <w:r>
        <w:rPr/>
        <w:t xml:space="preserve">{note}</w:t>
      </w:r>
    </w:p>
    <w:p>
      <w:pPr>
        <w:spacing w:lineRule="auto"/>
      </w:pPr>
      <w:r>
        <w:rPr/>
        <w:t xml:space="preserve">{/notes}</w:t>
      </w:r>
    </w:p>
    <w:p>
      <w:pPr>
        <w:pStyle w:val="Heading2"/>
        <w:spacing w:lineRule="auto"/>
      </w:pPr>
      <w:r>
        <w:rPr>
          <w:sz w:val="28"/>
        </w:rPr>
        <w:t xml:space="preserve">10. Optional Add-ons</w:t>
      </w:r>
    </w:p>
    <w:p>
      <w:pPr>
        <w:spacing w:lineRule="auto"/>
      </w:pPr>
      <w:r>
        <w:rPr/>
        <w:t xml:space="preserve">{#hasMonitoring}</w:t>
      </w:r>
      <w:r>
        <w:rPr>
          <w:b/>
        </w:rPr>
        <w:t xml:space="preserve">Monitoring Enabled:</w:t>
      </w:r>
      <w:r>
        <w:rPr/>
        <w:t xml:space="preserve"> {monitoringTool} is integrated for infrastructure and service level metrics.</w:t>
      </w:r>
    </w:p>
    <w:p>
      <w:pPr>
        <w:spacing w:lineRule="auto"/>
      </w:pPr>
      <w:r>
        <w:rPr/>
        <w:t xml:space="preserve">{/hasMonitoring}</w:t>
      </w:r>
    </w:p>
    <w:p>
      <w:pPr>
        <w:spacing w:lineRule="auto"/>
      </w:pPr>
      <w:r>
        <w:rPr/>
        <w:t xml:space="preserve">{^hasMonitoring}</w:t>
      </w:r>
    </w:p>
    <w:p>
      <w:pPr>
        <w:spacing w:lineRule="auto"/>
      </w:pPr>
      <w:r>
        <w:rPr>
          <w:b/>
        </w:rPr>
        <w:t xml:space="preserve">Monitoring:</w:t>
      </w:r>
    </w:p>
    <w:p>
      <w:pPr>
        <w:spacing w:lineRule="auto"/>
      </w:pPr>
      <w:r>
        <w:rPr/>
        <w:t xml:space="preserve"> Monitoring is not yet configured for this architecture.{/hasMonitoring}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{#hasBackup}</w:t>
      </w:r>
      <w:r>
        <w:rPr>
          <w:b/>
        </w:rPr>
        <w:t xml:space="preserve">Backup Plan:</w:t>
      </w:r>
      <w:r>
        <w:rPr/>
        <w:t xml:space="preserve"> The architecture includes backup and recovery procedures using {backupTool}.</w:t>
      </w:r>
    </w:p>
    <w:p>
      <w:pPr>
        <w:spacing w:lineRule="auto"/>
      </w:pPr>
      <w:r>
        <w:rPr/>
        <w:t xml:space="preserve">{/hasBackup}</w:t>
      </w:r>
    </w:p>
    <w:p>
      <w:pPr>
        <w:spacing w:lineRule="auto"/>
      </w:pPr>
      <w:r>
        <w:rPr/>
        <w:t xml:space="preserve">{^hasBackup}</w:t>
      </w:r>
    </w:p>
    <w:p>
      <w:pPr>
        <w:spacing w:lineRule="auto"/>
      </w:pPr>
      <w:r>
        <w:rPr>
          <w:b/>
        </w:rPr>
        <w:t xml:space="preserve">Backup Plan:</w:t>
      </w:r>
    </w:p>
    <w:p>
      <w:pPr>
        <w:spacing w:lineRule="auto"/>
      </w:pPr>
      <w:r>
        <w:rPr/>
        <w:t xml:space="preserve"> No backup configuration has been defined.{/hasBackup}</w:t>
      </w:r>
    </w:p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11. Tags &amp; Metadata</w:t>
      </w:r>
    </w:p>
    <w:p>
      <w:pPr>
        <w:spacing w:lineRule="auto"/>
      </w:pPr>
      <w:r>
        <w:rPr/>
        <w:t xml:space="preserve">{#tags}</w:t>
      </w:r>
    </w:p>
    <w:p>
      <w:pPr>
        <w:numPr>
          <w:ilvl w:val="0"/>
          <w:numId w:val="7"/>
        </w:numPr>
        <w:spacing w:lineRule="auto"/>
      </w:pPr>
      <w:r>
        <w:rPr>
          <w:b/>
        </w:rPr>
        <w:t xml:space="preserve">{key}</w:t>
      </w:r>
      <w:r>
        <w:rPr/>
        <w:t xml:space="preserve">: {value}</w:t>
      </w:r>
    </w:p>
    <w:p>
      <w:pPr>
        <w:spacing w:lineRule="auto"/>
      </w:pPr>
      <w:r>
        <w:rPr/>
        <w:t xml:space="preserve">{/tags}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