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Firewall Configuration Document</w:t>
      </w:r>
    </w:p>
    <w:p>
      <w:pPr>
        <w:spacing w:lineRule="auto"/>
      </w:pPr>
      <w:r>
        <w:rPr>
          <w:b/>
        </w:rPr>
        <w:t xml:space="preserve">Purpose:</w:t>
      </w:r>
      <w:r>
        <w:rPr/>
        <w:t xml:space="preserve"> This document outlines the proposed and active firewall configuration for the organization. It includes access control policies, allowed traffic types and ports, and zoning details to ensure standardized and secure network segmentation.</w:t>
      </w:r>
    </w:p>
    <w:p>
      <w:pPr>
        <w:pStyle w:val="Heading2"/>
        <w:spacing w:lineRule="auto"/>
      </w:pPr>
      <w:r>
        <w:rPr>
          <w:sz w:val="28"/>
        </w:rPr>
        <w:t xml:space="preserve">General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Project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Environment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Prepared By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{projectName}</w:t>
            </w:r>
          </w:p>
        </w:tc>
        <w:tc>
          <w:tcPr>
            <w:tcBorders>
              <w:top w:val="single" w:sz="none" w:space="0" w:color="BFBFBF"/>
              <w:left w:val="single" w:sz="none" w:space="0" w:color="BFBFBF"/>
              <w:right w:val="single" w:sz="8" w:space="0" w:color="BFBFBF"/>
            </w:tcBorders>
          </w:tcPr>
          <w:p>
            <w:pPr>
              <w:spacing w:lineRule="auto"/>
            </w:pPr>
            <w:r>
              <w:rPr/>
              <w:t xml:space="preserve">{environment}</w:t>
            </w:r>
          </w:p>
        </w:tc>
        <w:tc>
          <w:tcPr>
            <w:tcBorders>
              <w:top w:val="single" w:sz="none" w:space="0" w:color="BFBFBF"/>
              <w:left w:val="single" w:sz="none" w:space="0" w:color="BFBFBF"/>
              <w:right w:val="single" w:sz="8" w:space="0" w:color="BFBFBF"/>
            </w:tcBorders>
          </w:tcPr>
          <w:p>
            <w:pPr>
              <w:spacing w:lineRule="auto"/>
            </w:pPr>
            <w:r>
              <w:rPr/>
              <w:t xml:space="preserve">{preparedBy}</w:t>
            </w:r>
          </w:p>
        </w:tc>
        <w:tc>
          <w:tcPr>
            <w:tcBorders>
              <w:top w:val="single" w:sz="none" w:space="0" w:color="BFBFBF"/>
              <w:left w:val="single" w:sz="none" w:space="0" w:color="BFBFBF"/>
            </w:tcBorders>
          </w:tcPr>
          <w:p>
            <w:pPr>
              <w:spacing w:lineRule="auto"/>
            </w:pPr>
            <w:r>
              <w:rPr/>
              <w:t xml:space="preserve">{date}</w:t>
            </w:r>
          </w:p>
        </w:tc>
      </w:tr>
    </w:tbl>
    <w:p>
      <w:pPr>
        <w:spacing w:lineRule="auto"/>
      </w:pPr>
      <w:r>
        <w:rPr/>
      </w:r>
    </w:p>
    <w:p>
      <w:pPr>
        <w:pStyle w:val="Heading2"/>
        <w:spacing w:lineRule="auto"/>
      </w:pPr>
      <w:r>
        <w:rPr>
          <w:sz w:val="28"/>
        </w:rPr>
        <w:t xml:space="preserve">Firewall Zones</w:t>
      </w:r>
    </w:p>
    <w:p>
      <w:pPr>
        <w:spacing w:lineRule="auto"/>
      </w:pPr>
      <w:r>
        <w:rPr/>
        <w:t xml:space="preserve">Below are the network zones defined for firewall configuration:</w:t>
      </w:r>
    </w:p>
    <w:p>
      <w:pPr>
        <w:spacing w:lineRule="auto"/>
      </w:pPr>
      <w:r>
        <w:rPr/>
        <w:t xml:space="preserve">{#zones}</w:t>
      </w:r>
    </w:p>
    <w:p>
      <w:pPr>
        <w:numPr>
          <w:ilvl w:val="0"/>
          <w:numId w:val="1"/>
        </w:numPr>
        <w:spacing w:lineRule="auto"/>
      </w:pPr>
      <w:r>
        <w:rPr>
          <w:b/>
        </w:rPr>
        <w:t xml:space="preserve">Zone Name:</w:t>
      </w:r>
      <w:r>
        <w:rPr/>
        <w:t xml:space="preserve"> {zoneName} – </w:t>
      </w:r>
      <w:r>
        <w:rPr>
          <w:i/>
        </w:rPr>
        <w:t xml:space="preserve">{zoneDescription}</w:t>
      </w:r>
    </w:p>
    <w:p>
      <w:pPr>
        <w:spacing w:lineRule="auto"/>
      </w:pPr>
      <w:r>
        <w:rPr/>
        <w:t xml:space="preserve">{/zones}</w:t>
      </w:r>
    </w:p>
    <w:p>
      <w:pPr>
        <w:pStyle w:val="Heading2"/>
        <w:spacing w:lineRule="auto"/>
      </w:pPr>
      <w:r>
        <w:rPr>
          <w:sz w:val="28"/>
        </w:rPr>
        <w:t xml:space="preserve">Access Rules</w:t>
      </w:r>
    </w:p>
    <w:p>
      <w:pPr>
        <w:spacing w:lineRule="auto"/>
      </w:pPr>
      <w:r>
        <w:rPr/>
        <w:t xml:space="preserve">Each rule defines permitted traffic between zones with protocols and ports specified.</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Source Zone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Destination Zone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Protocol</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Port(s)</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Action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Description</w:t>
            </w:r>
          </w:p>
        </w:tc>
      </w:tr>
      <w:tr>
        <w:trPr/>
        <w:tc>
          <w:tcPr>
            <w:tcBorders>
              <w:top w:val="single" w:sz="none" w:space="0" w:color="BFBFBF"/>
              <w:left w:val="single" w:sz="none" w:space="0" w:color="BFBFBF"/>
              <w:right w:val="single" w:sz="8" w:space="0" w:color="BFBFBF"/>
            </w:tcBorders>
          </w:tcPr>
          <w:p>
            <w:pPr>
              <w:spacing w:lineRule="auto"/>
            </w:pPr>
            <w:r>
              <w:rPr/>
              <w:t xml:space="preserve">{#rules}{sourceZone}</w:t>
            </w:r>
          </w:p>
        </w:tc>
        <w:tc>
          <w:tcPr>
            <w:tcBorders>
              <w:top w:val="single" w:sz="none" w:space="0" w:color="BFBFBF"/>
              <w:left w:val="single" w:sz="none" w:space="0" w:color="BFBFBF"/>
              <w:right w:val="single" w:sz="8" w:space="0" w:color="BFBFBF"/>
            </w:tcBorders>
          </w:tcPr>
          <w:p>
            <w:pPr>
              <w:spacing w:lineRule="auto"/>
            </w:pPr>
            <w:r>
              <w:rPr/>
              <w:t xml:space="preserve">{destinationZone}</w:t>
            </w:r>
          </w:p>
        </w:tc>
        <w:tc>
          <w:tcPr>
            <w:tcBorders>
              <w:top w:val="single" w:sz="none" w:space="0" w:color="BFBFBF"/>
              <w:left w:val="single" w:sz="none" w:space="0" w:color="BFBFBF"/>
              <w:right w:val="single" w:sz="8" w:space="0" w:color="BFBFBF"/>
            </w:tcBorders>
          </w:tcPr>
          <w:p>
            <w:pPr>
              <w:spacing w:lineRule="auto"/>
            </w:pPr>
            <w:r>
              <w:rPr/>
              <w:t xml:space="preserve">{protocol}</w:t>
            </w:r>
          </w:p>
        </w:tc>
        <w:tc>
          <w:tcPr>
            <w:tcBorders>
              <w:top w:val="single" w:sz="none" w:space="0" w:color="BFBFBF"/>
              <w:left w:val="single" w:sz="none" w:space="0" w:color="BFBFBF"/>
              <w:right w:val="single" w:sz="8" w:space="0" w:color="BFBFBF"/>
            </w:tcBorders>
          </w:tcPr>
          <w:p>
            <w:pPr>
              <w:spacing w:lineRule="auto"/>
            </w:pPr>
            <w:r>
              <w:rPr/>
              <w:t xml:space="preserve">{ports}</w:t>
            </w:r>
          </w:p>
        </w:tc>
        <w:tc>
          <w:tcPr>
            <w:tcBorders>
              <w:top w:val="single" w:sz="none" w:space="0" w:color="BFBFBF"/>
              <w:left w:val="single" w:sz="none" w:space="0" w:color="BFBFBF"/>
              <w:right w:val="single" w:sz="8" w:space="0" w:color="BFBFBF"/>
            </w:tcBorders>
          </w:tcPr>
          <w:p>
            <w:pPr>
              <w:spacing w:lineRule="auto"/>
            </w:pPr>
            <w:r>
              <w:rPr/>
              <w:t xml:space="preserve">{action}</w:t>
            </w:r>
          </w:p>
        </w:tc>
        <w:tc>
          <w:tcPr>
            <w:tcBorders>
              <w:top w:val="single" w:sz="none" w:space="0" w:color="BFBFBF"/>
              <w:left w:val="single" w:sz="none" w:space="0" w:color="BFBFBF"/>
            </w:tcBorders>
          </w:tcPr>
          <w:p>
            <w:pPr>
              <w:spacing w:lineRule="auto"/>
            </w:pPr>
            <w:r>
              <w:rPr/>
              <w:t xml:space="preserve">{description}{/rules}</w:t>
            </w:r>
          </w:p>
        </w:tc>
      </w:tr>
    </w:tbl>
    <w:p>
      <w:pPr>
        <w:spacing w:lineRule="auto"/>
      </w:pPr>
      <w:r>
        <w:rPr/>
      </w:r>
    </w:p>
    <w:p>
      <w:pPr>
        <w:pStyle w:val="Heading2"/>
        <w:spacing w:lineRule="auto"/>
      </w:pPr>
      <w:r>
        <w:rPr>
          <w:sz w:val="28"/>
        </w:rPr>
        <w:t xml:space="preserve">Allowed IP Addresses</w:t>
      </w:r>
    </w:p>
    <w:p>
      <w:pPr>
        <w:spacing w:lineRule="auto"/>
      </w:pPr>
      <w:r>
        <w:rPr/>
        <w:t xml:space="preserve">{#allowedIps}</w:t>
      </w:r>
    </w:p>
    <w:p>
      <w:pPr>
        <w:numPr>
          <w:ilvl w:val="0"/>
          <w:numId w:val="2"/>
        </w:numPr>
        <w:spacing w:lineRule="auto"/>
      </w:pPr>
      <w:r>
        <w:rPr>
          <w:b/>
        </w:rPr>
        <w:t xml:space="preserve">{ipAddress}</w:t>
      </w:r>
      <w:r>
        <w:rPr/>
        <w:t xml:space="preserve"> – {purpose}</w:t>
      </w:r>
    </w:p>
    <w:p>
      <w:pPr>
        <w:spacing w:lineRule="auto"/>
      </w:pPr>
      <w:r>
        <w:rPr/>
        <w:t xml:space="preserve">{/allowedIps}</w:t>
      </w:r>
    </w:p>
    <w:p>
      <w:pPr>
        <w:pStyle w:val="Heading2"/>
        <w:spacing w:lineRule="auto"/>
      </w:pPr>
      <w:r>
        <w:rPr>
          <w:sz w:val="28"/>
        </w:rPr>
        <w:t xml:space="preserve">Blocked IP Addresses (if applicable)</w:t>
      </w:r>
    </w:p>
    <w:p>
      <w:pPr>
        <w:spacing w:lineRule="auto"/>
      </w:pPr>
      <w:r>
        <w:rPr/>
        <w:t xml:space="preserve">{^hasBlockedIps}No blocked IP addresses configured.{/hasBlockedIps}</w:t>
      </w:r>
    </w:p>
    <w:p>
      <w:pPr>
        <w:spacing w:lineRule="auto"/>
      </w:pPr>
      <w:r>
        <w:rPr/>
        <w:t xml:space="preserve">{#hasBlockedIps}</w:t>
      </w:r>
    </w:p>
    <w:p>
      <w:pPr>
        <w:numPr>
          <w:ilvl w:val="0"/>
          <w:numId w:val="3"/>
        </w:numPr>
        <w:spacing w:lineRule="auto"/>
      </w:pPr>
      <w:r>
        <w:rPr>
          <w:b/>
        </w:rPr>
        <w:t xml:space="preserve">{ipAddress}</w:t>
      </w:r>
      <w:r>
        <w:rPr/>
        <w:t xml:space="preserve"> – {reason}</w:t>
      </w:r>
    </w:p>
    <w:p>
      <w:pPr>
        <w:spacing w:lineRule="auto"/>
      </w:pPr>
      <w:r>
        <w:rPr/>
        <w:t xml:space="preserve">{/hasBlockedIps}</w:t>
      </w:r>
    </w:p>
    <w:p>
      <w:pPr>
        <w:pStyle w:val="Heading2"/>
        <w:spacing w:lineRule="auto"/>
      </w:pPr>
      <w:r>
        <w:rPr>
          <w:sz w:val="28"/>
        </w:rPr>
        <w:t xml:space="preserve">Firewall Hardware/Software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Vendor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Model</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Firmware Version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Management Interface</w:t>
            </w:r>
          </w:p>
        </w:tc>
      </w:tr>
      <w:tr>
        <w:trPr/>
        <w:tc>
          <w:tcPr>
            <w:tcBorders>
              <w:top w:val="single" w:sz="none" w:space="0" w:color="BFBFBF"/>
              <w:left w:val="single" w:sz="none" w:space="0" w:color="BFBFBF"/>
              <w:right w:val="single" w:sz="8" w:space="0" w:color="BFBFBF"/>
            </w:tcBorders>
          </w:tcPr>
          <w:p>
            <w:pPr>
              <w:spacing w:lineRule="auto"/>
            </w:pPr>
            <w:r>
              <w:rPr/>
              <w:t xml:space="preserve">{vendor}</w:t>
            </w:r>
          </w:p>
        </w:tc>
        <w:tc>
          <w:tcPr>
            <w:tcBorders>
              <w:top w:val="single" w:sz="none" w:space="0" w:color="BFBFBF"/>
              <w:left w:val="single" w:sz="none" w:space="0" w:color="BFBFBF"/>
              <w:right w:val="single" w:sz="8" w:space="0" w:color="BFBFBF"/>
            </w:tcBorders>
          </w:tcPr>
          <w:p>
            <w:pPr>
              <w:spacing w:lineRule="auto"/>
            </w:pPr>
            <w:r>
              <w:rPr/>
              <w:t xml:space="preserve">{model}</w:t>
            </w:r>
          </w:p>
        </w:tc>
        <w:tc>
          <w:tcPr>
            <w:tcBorders>
              <w:top w:val="single" w:sz="none" w:space="0" w:color="BFBFBF"/>
              <w:left w:val="single" w:sz="none" w:space="0" w:color="BFBFBF"/>
              <w:right w:val="single" w:sz="8" w:space="0" w:color="BFBFBF"/>
            </w:tcBorders>
          </w:tcPr>
          <w:p>
            <w:pPr>
              <w:spacing w:lineRule="auto"/>
            </w:pPr>
            <w:r>
              <w:rPr/>
              <w:t xml:space="preserve">{firmwareVersion}</w:t>
            </w:r>
          </w:p>
        </w:tc>
        <w:tc>
          <w:tcPr>
            <w:tcBorders>
              <w:top w:val="single" w:sz="none" w:space="0" w:color="BFBFBF"/>
              <w:left w:val="single" w:sz="none" w:space="0" w:color="BFBFBF"/>
            </w:tcBorders>
          </w:tcPr>
          <w:p>
            <w:pPr>
              <w:spacing w:lineRule="auto"/>
            </w:pPr>
            <w:r>
              <w:rPr/>
              <w:t xml:space="preserve">{managementInterface}</w:t>
            </w:r>
          </w:p>
        </w:tc>
      </w:tr>
    </w:tbl>
    <w:p>
      <w:pPr>
        <w:spacing w:lineRule="auto"/>
      </w:pPr>
      <w:r>
        <w:rPr/>
      </w:r>
    </w:p>
    <w:p>
      <w:pPr>
        <w:pStyle w:val="Heading2"/>
        <w:spacing w:lineRule="auto"/>
      </w:pPr>
      <w:r>
        <w:rPr>
          <w:sz w:val="28"/>
        </w:rPr>
        <w:t xml:space="preserve">Configuration Notes</w:t>
      </w:r>
    </w:p>
    <w:p>
      <w:pPr>
        <w:spacing w:lineRule="auto"/>
      </w:pPr>
      <w:r>
        <w:rPr/>
        <w:t xml:space="preserve">{notes}</w:t>
      </w:r>
    </w:p>
    <w:p>
      <w:pPr>
        <w:pStyle w:val="Heading2"/>
        <w:spacing w:lineRule="auto"/>
      </w:pPr>
      <w:r>
        <w:rPr>
          <w:sz w:val="28"/>
        </w:rPr>
        <w:t xml:space="preserve">Contacts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Email</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Phone</w:t>
            </w:r>
          </w:p>
        </w:tc>
      </w:tr>
      <w:tr>
        <w:trPr/>
        <w:tc>
          <w:tcPr>
            <w:tcBorders>
              <w:top w:val="single" w:sz="none" w:space="0" w:color="BFBFBF"/>
              <w:left w:val="single" w:sz="none" w:space="0" w:color="BFBFBF"/>
              <w:right w:val="single" w:sz="8" w:space="0" w:color="BFBFBF"/>
            </w:tcBorders>
          </w:tcPr>
          <w:p>
            <w:pPr>
              <w:spacing w:lineRule="auto"/>
            </w:pPr>
            <w:r>
              <w:rPr/>
              <w:t xml:space="preserve">{#contacts}{name}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right w:val="single" w:sz="8" w:space="0" w:color="BFBFBF"/>
            </w:tcBorders>
          </w:tcPr>
          <w:p>
            <w:pPr>
              <w:spacing w:lineRule="auto"/>
            </w:pPr>
            <w:r>
              <w:rPr/>
              <w:t xml:space="preserve">{email}</w:t>
            </w:r>
          </w:p>
        </w:tc>
        <w:tc>
          <w:tcPr>
            <w:tcBorders>
              <w:top w:val="single" w:sz="none" w:space="0" w:color="BFBFBF"/>
              <w:left w:val="single" w:sz="none" w:space="0" w:color="BFBFBF"/>
            </w:tcBorders>
          </w:tcPr>
          <w:p>
            <w:pPr>
              <w:spacing w:lineRule="auto"/>
            </w:pPr>
            <w:r>
              <w:rPr/>
              <w:t xml:space="preserve">{phone}{/contacts}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