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Inspection Hold Notice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issued to formally place a hold on a product, material, or batch pending completion of inspection or quality assurance review. It ensures that potentially nonconforming items are quarantined and not used until properly evaluated.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Date Issued:</w:t>
      </w:r>
      <w:r>
        <w:rPr/>
        <w:t xml:space="preserve"> {issueDate}</w:t>
      </w:r>
    </w:p>
    <w:p>
      <w:pPr>
        <w:spacing w:lineRule="auto"/>
      </w:pPr>
      <w:r>
        <w:rPr>
          <w:b/>
        </w:rPr>
        <w:t xml:space="preserve">Hold Notice Number:</w:t>
      </w:r>
      <w:r>
        <w:rPr/>
        <w:t xml:space="preserve"> {holdNoticeNumber}</w:t>
      </w:r>
    </w:p>
    <w:p>
      <w:pPr>
        <w:spacing w:lineRule="auto"/>
      </w:pPr>
      <w:r>
        <w:rPr>
          <w:b/>
        </w:rPr>
        <w:t xml:space="preserve">Initiated By:</w:t>
      </w:r>
      <w:r>
        <w:rPr/>
        <w:t xml:space="preserve"> {initiatedBy}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Material/Product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Reason for Hold</w:t>
      </w:r>
    </w:p>
    <w:p>
      <w:pPr>
        <w:spacing w:lineRule="auto"/>
      </w:pPr>
      <w:r>
        <w:rPr/>
        <w:t xml:space="preserve">{holdReason}</w:t>
      </w:r>
    </w:p>
    <w:p>
      <w:pPr>
        <w:pStyle w:val="Heading2"/>
        <w:spacing w:lineRule="auto"/>
      </w:pPr>
      <w:r>
        <w:rPr>
          <w:sz w:val="28"/>
        </w:rPr>
        <w:t xml:space="preserve">Disposition Instructions</w:t>
      </w:r>
    </w:p>
    <w:p>
      <w:pPr>
        <w:spacing w:lineRule="auto"/>
      </w:pPr>
      <w:r>
        <w:rPr/>
        <w:t xml:space="preserve">{dispositionInstructions}</w:t>
      </w:r>
    </w:p>
    <w:p>
      <w:pPr>
        <w:pStyle w:val="Heading2"/>
        <w:spacing w:lineRule="auto"/>
      </w:pPr>
      <w:r>
        <w:rPr>
          <w:sz w:val="28"/>
        </w:rPr>
        <w:t xml:space="preserve">Inspection/Review Details</w:t>
      </w:r>
    </w:p>
    <w:p>
      <w:pPr>
        <w:spacing w:lineRule="auto"/>
      </w:pPr>
      <w:r>
        <w:rPr>
          <w:b/>
        </w:rPr>
        <w:t xml:space="preserve">Assigned Inspector/Reviewer:</w:t>
      </w:r>
      <w:r>
        <w:rPr/>
        <w:t xml:space="preserve"> {inspectorName}</w:t>
      </w:r>
    </w:p>
    <w:p>
      <w:pPr>
        <w:spacing w:lineRule="auto"/>
      </w:pPr>
      <w:r>
        <w:rPr>
          <w:b/>
        </w:rPr>
        <w:t xml:space="preserve">Inspection Due Date:</w:t>
      </w:r>
      <w:r>
        <w:rPr/>
        <w:t xml:space="preserve"> {inspectionDueDate}</w:t>
      </w:r>
    </w:p>
    <w:p>
      <w:pPr>
        <w:spacing w:lineRule="auto"/>
      </w:pPr>
      <w:r>
        <w:rPr>
          <w:b/>
        </w:rPr>
        <w:t xml:space="preserve">Priority Level:</w:t>
      </w:r>
      <w:r>
        <w:rPr/>
        <w:t xml:space="preserve"> {priorityLevel}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{fileName}</w:t>
      </w:r>
      <w:r>
        <w:rPr/>
        <w:t xml:space="preserve"> - {fileDescription}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Status Tracking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Updated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{#statusUpdates}{status}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{updatedBy}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{updateDate}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{comments}{/statusUpdates}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Acknowledgment</w:t>
      </w:r>
    </w:p>
    <w:p>
      <w:pPr>
        <w:spacing w:lineRule="auto"/>
      </w:pPr>
      <w:r>
        <w:rPr/>
        <w:t xml:space="preserve">This hold notice has been reviewed and acknowledged by the responsible personnel.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{acknowledgedBy}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{acknowledgmentDate}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