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Nonprofit Budget Planning Document</w:t>
      </w:r>
    </w:p>
    <w:p>
      <w:pPr>
        <w:spacing w:lineRule="auto"/>
      </w:pPr>
      <w:r>
        <w:rPr>
          <w:b/>
        </w:rPr>
        <w:t xml:space="preserve">Purpose:</w:t>
      </w:r>
      <w:r>
        <w:rPr/>
        <w:t xml:space="preserve"> This document provides a structured framework for nonprofit organizations to plan, track, and forecast their financial budgets. It ensures that all revenue streams, expenses, and funding initiatives are clearly documented and evaluated for effective financial management.</w:t>
      </w:r>
    </w:p>
    <w:p>
      <w:pPr>
        <w:pStyle w:val="Heading2"/>
        <w:spacing w:lineRule="auto"/>
      </w:pPr>
      <w:r>
        <w:rPr>
          <w:sz w:val="28"/>
        </w:rPr>
        <w:t xml:space="preserve">Organization Details</w:t>
      </w:r>
    </w:p>
    <w:p>
      <w:pPr>
        <w:numPr>
          <w:ilvl w:val="0"/>
          <w:numId w:val="1"/>
        </w:numPr>
        <w:spacing w:lineRule="auto"/>
      </w:pPr>
      <w:r>
        <w:rPr>
          <w:b/>
        </w:rPr>
        <w:t xml:space="preserve">Organization Name:</w:t>
      </w:r>
      <w:r>
        <w:rPr/>
        <w:t xml:space="preserve"> {organizationName}</w:t>
      </w:r>
    </w:p>
    <w:p>
      <w:pPr>
        <w:numPr>
          <w:ilvl w:val="0"/>
          <w:numId w:val="1"/>
        </w:numPr>
        <w:spacing w:lineRule="auto"/>
      </w:pPr>
      <w:r>
        <w:rPr>
          <w:b/>
        </w:rPr>
        <w:t xml:space="preserve">Fiscal Year:</w:t>
      </w:r>
      <w:r>
        <w:rPr/>
        <w:t xml:space="preserve"> {fiscalYear}</w:t>
      </w:r>
    </w:p>
    <w:p>
      <w:pPr>
        <w:numPr>
          <w:ilvl w:val="0"/>
          <w:numId w:val="1"/>
        </w:numPr>
        <w:spacing w:lineRule="auto"/>
      </w:pPr>
      <w:r>
        <w:rPr>
          <w:b/>
        </w:rPr>
        <w:t xml:space="preserve">Prepared By:</w:t>
      </w:r>
      <w:r>
        <w:rPr/>
        <w:t xml:space="preserve"> {preparedBy}</w:t>
      </w:r>
    </w:p>
    <w:p>
      <w:pPr>
        <w:numPr>
          <w:ilvl w:val="0"/>
          <w:numId w:val="1"/>
        </w:numPr>
        <w:spacing w:lineRule="auto"/>
      </w:pPr>
      <w:r>
        <w:rPr>
          <w:b/>
        </w:rPr>
        <w:t xml:space="preserve">Date Prepared:</w:t>
      </w:r>
      <w:r>
        <w:rPr/>
        <w:t xml:space="preserve"> {preparedDate}</w:t>
      </w:r>
    </w:p>
    <w:p>
      <w:pPr>
        <w:pStyle w:val="Heading2"/>
        <w:spacing w:lineRule="auto"/>
      </w:pPr>
      <w:r>
        <w:rPr>
          <w:sz w:val="28"/>
        </w:rPr>
        <w:t xml:space="preserve">Annual Revenue Forecast</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Revenue Source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Description</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Projected Amount</w:t>
            </w:r>
          </w:p>
        </w:tc>
      </w:tr>
      <w:tr>
        <w:trPr/>
        <w:tc>
          <w:tcPr>
            <w:tcBorders>
              <w:top w:val="single" w:sz="none" w:space="0" w:color="BFBFBF"/>
              <w:left w:val="single" w:sz="none" w:space="0" w:color="BFBFBF"/>
              <w:right w:val="single" w:sz="8" w:space="0" w:color="BFBFBF"/>
            </w:tcBorders>
          </w:tcPr>
          <w:p>
            <w:pPr>
              <w:spacing w:lineRule="auto"/>
            </w:pPr>
            <w:r>
              <w:rPr/>
              <w:t xml:space="preserve">{#revenues}{source}</w:t>
            </w:r>
          </w:p>
        </w:tc>
        <w:tc>
          <w:tcPr>
            <w:tcBorders>
              <w:top w:val="single" w:sz="none" w:space="0" w:color="BFBFBF"/>
              <w:left w:val="single" w:sz="none" w:space="0" w:color="BFBFBF"/>
              <w:right w:val="single" w:sz="8" w:space="0" w:color="BFBFBF"/>
            </w:tcBorders>
          </w:tcPr>
          <w:p>
            <w:pPr>
              <w:spacing w:lineRule="auto"/>
            </w:pPr>
            <w:r>
              <w:rPr/>
              <w:t xml:space="preserve">{description}</w:t>
            </w:r>
          </w:p>
        </w:tc>
        <w:tc>
          <w:tcPr>
            <w:tcBorders>
              <w:top w:val="single" w:sz="none" w:space="0" w:color="BFBFBF"/>
              <w:left w:val="single" w:sz="none" w:space="0" w:color="BFBFBF"/>
            </w:tcBorders>
          </w:tcPr>
          <w:p>
            <w:pPr>
              <w:spacing w:lineRule="auto"/>
            </w:pPr>
            <w:r>
              <w:rPr/>
              <w:t xml:space="preserve">{amount}{/revenues}</w:t>
            </w:r>
          </w:p>
        </w:tc>
      </w:tr>
    </w:tbl>
    <w:p>
      <w:pPr>
        <w:spacing w:lineRule="auto"/>
      </w:pPr>
      <w:r>
        <w:rPr/>
      </w:r>
    </w:p>
    <w:p>
      <w:pPr>
        <w:pStyle w:val="Heading2"/>
        <w:spacing w:lineRule="auto"/>
      </w:pPr>
      <w:r>
        <w:rPr>
          <w:sz w:val="28"/>
        </w:rPr>
        <w:t xml:space="preserve">Operational Expenses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Expense Category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Description</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Projected Cost</w:t>
            </w:r>
          </w:p>
        </w:tc>
      </w:tr>
      <w:tr>
        <w:trPr/>
        <w:tc>
          <w:tcPr>
            <w:tcBorders>
              <w:top w:val="single" w:sz="none" w:space="0" w:color="BFBFBF"/>
              <w:left w:val="single" w:sz="none" w:space="0" w:color="BFBFBF"/>
              <w:right w:val="single" w:sz="8" w:space="0" w:color="BFBFBF"/>
            </w:tcBorders>
          </w:tcPr>
          <w:p>
            <w:pPr>
              <w:spacing w:lineRule="auto"/>
            </w:pPr>
            <w:r>
              <w:rPr/>
              <w:t xml:space="preserve">{#expenses}{category}</w:t>
            </w:r>
          </w:p>
        </w:tc>
        <w:tc>
          <w:tcPr>
            <w:tcBorders>
              <w:top w:val="single" w:sz="none" w:space="0" w:color="BFBFBF"/>
              <w:left w:val="single" w:sz="none" w:space="0" w:color="BFBFBF"/>
              <w:right w:val="single" w:sz="8" w:space="0" w:color="BFBFBF"/>
            </w:tcBorders>
          </w:tcPr>
          <w:p>
            <w:pPr>
              <w:spacing w:lineRule="auto"/>
            </w:pPr>
            <w:r>
              <w:rPr/>
              <w:t xml:space="preserve">{description}</w:t>
            </w:r>
          </w:p>
        </w:tc>
        <w:tc>
          <w:tcPr>
            <w:tcBorders>
              <w:top w:val="single" w:sz="none" w:space="0" w:color="BFBFBF"/>
              <w:left w:val="single" w:sz="none" w:space="0" w:color="BFBFBF"/>
            </w:tcBorders>
          </w:tcPr>
          <w:p>
            <w:pPr>
              <w:spacing w:lineRule="auto"/>
            </w:pPr>
            <w:r>
              <w:rPr/>
              <w:t xml:space="preserve">{cost}{/expenses}</w:t>
            </w:r>
          </w:p>
        </w:tc>
      </w:tr>
    </w:tbl>
    <w:p>
      <w:pPr>
        <w:spacing w:lineRule="auto"/>
      </w:pPr>
      <w:r>
        <w:rPr/>
      </w:r>
    </w:p>
    <w:p>
      <w:pPr>
        <w:pStyle w:val="Heading2"/>
        <w:spacing w:lineRule="auto"/>
      </w:pPr>
      <w:r>
        <w:rPr>
          <w:sz w:val="28"/>
        </w:rPr>
        <w:t xml:space="preserve">Program Specific Budgets</w:t>
      </w:r>
    </w:p>
    <w:p>
      <w:pPr>
        <w:spacing w:lineRule="auto"/>
      </w:pPr>
      <w:r>
        <w:rPr/>
        <w:t xml:space="preserve">{#programs}</w:t>
      </w:r>
    </w:p>
    <w:p>
      <w:pPr>
        <w:pStyle w:val="Heading3"/>
        <w:spacing w:lineRule="auto"/>
      </w:pPr>
      <w:r>
        <w:rPr>
          <w:sz w:val="24"/>
        </w:rPr>
        <w:t xml:space="preserve">{programName}</w:t>
      </w:r>
    </w:p>
    <w:p>
      <w:pPr>
        <w:numPr>
          <w:ilvl w:val="0"/>
          <w:numId w:val="2"/>
        </w:numPr>
        <w:spacing w:lineRule="auto"/>
      </w:pPr>
      <w:r>
        <w:rPr>
          <w:b/>
        </w:rPr>
        <w:t xml:space="preserve">Description:</w:t>
      </w:r>
      <w:r>
        <w:rPr/>
        <w:t xml:space="preserve"> {programDescription}</w:t>
      </w:r>
    </w:p>
    <w:p>
      <w:pPr>
        <w:numPr>
          <w:ilvl w:val="0"/>
          <w:numId w:val="2"/>
        </w:numPr>
        <w:spacing w:lineRule="auto"/>
      </w:pPr>
      <w:r>
        <w:rPr>
          <w:b/>
        </w:rPr>
        <w:t xml:space="preserve">Allocated Budget:</w:t>
      </w:r>
      <w:r>
        <w:rPr/>
        <w:t xml:space="preserve"> {programBudget}</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Line Item</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Details</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Cost</w:t>
            </w:r>
          </w:p>
        </w:tc>
      </w:tr>
      <w:tr>
        <w:trPr/>
        <w:tc>
          <w:tcPr>
            <w:tcBorders>
              <w:top w:val="single" w:sz="none" w:space="0" w:color="BFBFBF"/>
              <w:left w:val="single" w:sz="none" w:space="0" w:color="BFBFBF"/>
              <w:right w:val="single" w:sz="8" w:space="0" w:color="BFBFBF"/>
            </w:tcBorders>
          </w:tcPr>
          <w:p>
            <w:pPr>
              <w:spacing w:lineRule="auto"/>
            </w:pPr>
            <w:r>
              <w:rPr/>
              <w:t xml:space="preserve">{#budgetItems}{item}</w:t>
            </w:r>
          </w:p>
        </w:tc>
        <w:tc>
          <w:tcPr>
            <w:tcBorders>
              <w:top w:val="single" w:sz="none" w:space="0" w:color="BFBFBF"/>
              <w:left w:val="single" w:sz="none" w:space="0" w:color="BFBFBF"/>
              <w:right w:val="single" w:sz="8" w:space="0" w:color="BFBFBF"/>
            </w:tcBorders>
          </w:tcPr>
          <w:p>
            <w:pPr>
              <w:spacing w:lineRule="auto"/>
            </w:pPr>
            <w:r>
              <w:rPr/>
              <w:t xml:space="preserve">{details}</w:t>
            </w:r>
          </w:p>
        </w:tc>
        <w:tc>
          <w:tcPr>
            <w:tcBorders>
              <w:top w:val="single" w:sz="none" w:space="0" w:color="BFBFBF"/>
              <w:left w:val="single" w:sz="none" w:space="0" w:color="BFBFBF"/>
            </w:tcBorders>
          </w:tcPr>
          <w:p>
            <w:pPr>
              <w:spacing w:lineRule="auto"/>
            </w:pPr>
            <w:r>
              <w:rPr/>
              <w:t xml:space="preserve">{cost}{/budgetItems}</w:t>
            </w:r>
          </w:p>
        </w:tc>
      </w:tr>
    </w:tbl>
    <w:p>
      <w:pPr>
        <w:spacing w:lineRule="auto"/>
      </w:pPr>
      <w:r>
        <w:rPr/>
      </w:r>
    </w:p>
    <w:p>
      <w:pPr>
        <w:spacing w:lineRule="auto"/>
      </w:pPr>
      <w:r>
        <w:rPr/>
        <w:t xml:space="preserve">{/programs}</w:t>
      </w:r>
    </w:p>
    <w:p>
      <w:pPr>
        <w:pStyle w:val="Heading2"/>
        <w:spacing w:lineRule="auto"/>
      </w:pPr>
      <w:r>
        <w:rPr>
          <w:sz w:val="28"/>
        </w:rPr>
        <w:t xml:space="preserve">Funding Sources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Funder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Funding Type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Amount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Restrictions</w:t>
            </w:r>
          </w:p>
        </w:tc>
      </w:tr>
      <w:tr>
        <w:trPr/>
        <w:tc>
          <w:tcPr>
            <w:tcBorders>
              <w:top w:val="single" w:sz="none" w:space="0" w:color="BFBFBF"/>
              <w:left w:val="single" w:sz="none" w:space="0" w:color="BFBFBF"/>
              <w:right w:val="single" w:sz="8" w:space="0" w:color="BFBFBF"/>
            </w:tcBorders>
          </w:tcPr>
          <w:p>
            <w:pPr>
              <w:spacing w:lineRule="auto"/>
            </w:pPr>
            <w:r>
              <w:rPr/>
              <w:t xml:space="preserve">{#fundings}{funder}</w:t>
            </w:r>
          </w:p>
        </w:tc>
        <w:tc>
          <w:tcPr>
            <w:tcBorders>
              <w:top w:val="single" w:sz="none" w:space="0" w:color="BFBFBF"/>
              <w:left w:val="single" w:sz="none" w:space="0" w:color="BFBFBF"/>
              <w:right w:val="single" w:sz="8" w:space="0" w:color="BFBFBF"/>
            </w:tcBorders>
          </w:tcPr>
          <w:p>
            <w:pPr>
              <w:spacing w:lineRule="auto"/>
            </w:pPr>
            <w:r>
              <w:rPr/>
              <w:t xml:space="preserve">{type}</w:t>
            </w:r>
          </w:p>
        </w:tc>
        <w:tc>
          <w:tcPr>
            <w:tcBorders>
              <w:top w:val="single" w:sz="none" w:space="0" w:color="BFBFBF"/>
              <w:left w:val="single" w:sz="none" w:space="0" w:color="BFBFBF"/>
              <w:right w:val="single" w:sz="8" w:space="0" w:color="BFBFBF"/>
            </w:tcBorders>
          </w:tcPr>
          <w:p>
            <w:pPr>
              <w:spacing w:lineRule="auto"/>
            </w:pPr>
            <w:r>
              <w:rPr/>
              <w:t xml:space="preserve">{amount}</w:t>
            </w:r>
          </w:p>
        </w:tc>
        <w:tc>
          <w:tcPr>
            <w:tcBorders>
              <w:top w:val="single" w:sz="none" w:space="0" w:color="BFBFBF"/>
              <w:left w:val="single" w:sz="none" w:space="0" w:color="BFBFBF"/>
            </w:tcBorders>
          </w:tcPr>
          <w:p>
            <w:pPr>
              <w:spacing w:lineRule="auto"/>
            </w:pPr>
            <w:r>
              <w:rPr/>
              <w:t xml:space="preserve">{restrictions}{/fundings}</w:t>
            </w:r>
          </w:p>
        </w:tc>
      </w:tr>
    </w:tbl>
    <w:p>
      <w:pPr>
        <w:spacing w:lineRule="auto"/>
      </w:pPr>
      <w:r>
        <w:rPr/>
      </w:r>
    </w:p>
    <w:p>
      <w:pPr>
        <w:pStyle w:val="Heading2"/>
        <w:spacing w:lineRule="auto"/>
      </w:pPr>
      <w:r>
        <w:rPr>
          <w:sz w:val="28"/>
        </w:rPr>
        <w:t xml:space="preserve">Notes &amp; Remarks</w:t>
      </w:r>
    </w:p>
    <w:p>
      <w:pPr>
        <w:spacing w:lineRule="auto"/>
      </w:pPr>
      <w:r>
        <w:rPr/>
        <w:t xml:space="preserve">{notes}</w:t>
      </w:r>
    </w:p>
    <w:p>
      <w:pPr>
        <w:spacing w:lineRule="auto"/>
      </w:pPr>
      <w:r>
        <w:rPr/>
        <w:t xml:space="preserve">{#hasCarryOver}</w:t>
      </w:r>
    </w:p>
    <w:p>
      <w:pPr>
        <w:pStyle w:val="Heading2"/>
        <w:spacing w:lineRule="auto"/>
      </w:pPr>
      <w:r>
        <w:rPr>
          <w:sz w:val="28"/>
        </w:rPr>
        <w:t xml:space="preserve">Carry Over Funds from Previous Year</w:t>
      </w:r>
    </w:p>
    <w:p>
      <w:pPr>
        <w:numPr>
          <w:ilvl w:val="0"/>
          <w:numId w:val="3"/>
        </w:numPr>
        <w:spacing w:lineRule="auto"/>
      </w:pPr>
      <w:r>
        <w:rPr>
          <w:b/>
        </w:rPr>
        <w:t xml:space="preserve">Amount Carried Over:</w:t>
      </w:r>
      <w:r>
        <w:rPr/>
        <w:t xml:space="preserve"> {carryOverAmount}</w:t>
      </w:r>
    </w:p>
    <w:p>
      <w:pPr>
        <w:numPr>
          <w:ilvl w:val="0"/>
          <w:numId w:val="3"/>
        </w:numPr>
        <w:spacing w:lineRule="auto"/>
      </w:pPr>
      <w:r>
        <w:rPr>
          <w:b/>
        </w:rPr>
        <w:t xml:space="preserve">Reason/Source:</w:t>
      </w:r>
      <w:r>
        <w:rPr/>
        <w:t xml:space="preserve"> {carryOverSource}</w:t>
      </w:r>
    </w:p>
    <w:p>
      <w:pPr>
        <w:spacing w:lineRule="auto"/>
      </w:pPr>
      <w:r>
        <w:rPr/>
        <w:t xml:space="preserve">{/hasCarryOver}</w:t>
      </w:r>
    </w:p>
    <w:p>
      <w:pPr>
        <w:spacing w:lineRule="auto"/>
      </w:pPr>
      <w:r>
        <w:rPr/>
        <w:t xml:space="preserve">{^hasCarryOver}</w:t>
      </w:r>
    </w:p>
    <w:p>
      <w:pPr>
        <w:spacing w:lineRule="auto"/>
      </w:pPr>
      <w:r>
        <w:rPr>
          <w:i/>
        </w:rPr>
        <w:t xml:space="preserve">No carry over funds from the previous year.</w:t>
      </w:r>
    </w:p>
    <w:p>
      <w:pPr>
        <w:spacing w:lineRule="auto"/>
      </w:pPr>
      <w:r>
        <w:rPr/>
        <w:t xml:space="preserve">{/hasCarryOver}</w:t>
      </w:r>
    </w:p>
    <w:p>
      <w:pPr>
        <w:pStyle w:val="Heading2"/>
        <w:spacing w:lineRule="auto"/>
      </w:pPr>
      <w:r>
        <w:rPr>
          <w:sz w:val="28"/>
        </w:rPr>
        <w:t xml:space="preserve">Budget Summary</w:t>
      </w:r>
    </w:p>
    <w:p>
      <w:pPr>
        <w:numPr>
          <w:ilvl w:val="0"/>
          <w:numId w:val="4"/>
        </w:numPr>
        <w:spacing w:lineRule="auto"/>
      </w:pPr>
      <w:r>
        <w:rPr>
          <w:b/>
        </w:rPr>
        <w:t xml:space="preserve">Total Projected Revenue:</w:t>
      </w:r>
      <w:r>
        <w:rPr/>
        <w:t xml:space="preserve"> {totalRevenue}</w:t>
      </w:r>
    </w:p>
    <w:p>
      <w:pPr>
        <w:numPr>
          <w:ilvl w:val="0"/>
          <w:numId w:val="4"/>
        </w:numPr>
        <w:spacing w:lineRule="auto"/>
      </w:pPr>
      <w:r>
        <w:rPr>
          <w:b/>
        </w:rPr>
        <w:t xml:space="preserve">Total Projected Expenses:</w:t>
      </w:r>
      <w:r>
        <w:rPr/>
        <w:t xml:space="preserve"> {totalExpenses}</w:t>
      </w:r>
    </w:p>
    <w:p>
      <w:pPr>
        <w:numPr>
          <w:ilvl w:val="0"/>
          <w:numId w:val="4"/>
        </w:numPr>
        <w:spacing w:lineRule="auto"/>
      </w:pPr>
      <w:r>
        <w:rPr>
          <w:b/>
        </w:rPr>
        <w:t xml:space="preserve">Projected Surplus/Deficit:</w:t>
      </w:r>
      <w:r>
        <w:rPr/>
        <w:t xml:space="preserve"> {surplusOrDeficit}</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