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Inventory Valuation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report provides a detailed valuation of inventory on hand, helping businesses in accounting, inventory optimization, and planning decisions.</w:t>
      </w:r>
    </w:p>
    <w:p>
      <w:pPr>
        <w:pStyle w:val="Heading2"/>
        <w:spacing w:lineRule="auto"/>
      </w:pPr>
      <w:r>
        <w:rPr>
          <w:sz w:val="28"/>
        </w:rPr>
        <w:t xml:space="preserve">Report Details</w:t>
      </w:r>
    </w:p>
    <w:p>
      <w:pPr>
        <w:spacing w:lineRule="auto"/>
      </w:pPr>
      <w:r>
        <w:rPr>
          <w:b/>
        </w:rPr>
        <w:t xml:space="preserve">Date Generated:</w:t>
      </w:r>
      <w:r>
        <w:rPr/>
        <w:t xml:space="preserve"> {reportDate}</w:t>
      </w:r>
    </w:p>
    <w:p>
      <w:pPr>
        <w:spacing w:lineRule="auto"/>
      </w:pPr>
      <w:r>
        <w:rPr>
          <w:b/>
        </w:rPr>
        <w:t xml:space="preserve">Prepared By:</w:t>
      </w:r>
      <w:r>
        <w:rPr/>
        <w:t xml:space="preserve"> {preparedBy}</w:t>
      </w:r>
    </w:p>
    <w:p>
      <w:pPr>
        <w:spacing w:lineRule="auto"/>
      </w:pPr>
      <w:r>
        <w:rPr>
          <w:b/>
        </w:rPr>
        <w:t xml:space="preserve">Warehouse/Location:</w:t>
      </w:r>
      <w:r>
        <w:rPr/>
        <w:t xml:space="preserve"> {location}</w:t>
      </w:r>
    </w:p>
    <w:p>
      <w:pPr>
        <w:pStyle w:val="Heading2"/>
        <w:spacing w:lineRule="auto"/>
      </w:pPr>
      <w:r>
        <w:rPr>
          <w:sz w:val="28"/>
        </w:rPr>
        <w:t xml:space="preserve">Inventory Summary</w:t>
      </w:r>
    </w:p>
    <w:p>
      <w:pPr>
        <w:spacing w:lineRule="auto"/>
      </w:pPr>
      <w:r>
        <w:rPr/>
        <w:t xml:space="preserve">Total SKUs: </w:t>
      </w:r>
      <w:r>
        <w:rPr>
          <w:b/>
        </w:rPr>
        <w:t xml:space="preserve">{totalSkuCount}</w:t>
      </w:r>
    </w:p>
    <w:p>
      <w:pPr>
        <w:spacing w:lineRule="auto"/>
      </w:pPr>
      <w:r>
        <w:rPr/>
        <w:t xml:space="preserve">Total Quantity of Items: </w:t>
      </w:r>
      <w:r>
        <w:rPr>
          <w:b/>
        </w:rPr>
        <w:t xml:space="preserve">{totalQuantity}</w:t>
      </w:r>
    </w:p>
    <w:p>
      <w:pPr>
        <w:spacing w:lineRule="auto"/>
      </w:pPr>
      <w:r>
        <w:rPr/>
        <w:t xml:space="preserve">Total Inventory Value: </w:t>
      </w:r>
      <w:r>
        <w:rPr>
          <w:b/>
        </w:rPr>
        <w:t xml:space="preserve">{currencySymbol}{totalValue}</w:t>
      </w:r>
    </w:p>
    <w:p>
      <w:pPr>
        <w:pStyle w:val="Heading2"/>
        <w:spacing w:lineRule="auto"/>
      </w:pPr>
      <w:r>
        <w:rPr>
          <w:sz w:val="28"/>
        </w:rPr>
        <w:t xml:space="preserve">Cost Basis</w:t>
      </w:r>
    </w:p>
    <w:p>
      <w:pPr>
        <w:spacing w:lineRule="auto"/>
      </w:pPr>
      <w:r>
        <w:rPr/>
        <w:t xml:space="preserve">This report uses the </w:t>
      </w:r>
      <w:r>
        <w:rPr>
          <w:b/>
        </w:rPr>
        <w:t xml:space="preserve">{costMethod}</w:t>
      </w:r>
      <w:r>
        <w:rPr/>
        <w:t xml:space="preserve"> method for inventory valuation.</w:t>
      </w:r>
    </w:p>
    <w:p>
      <w:pPr>
        <w:pStyle w:val="Heading2"/>
        <w:spacing w:lineRule="auto"/>
      </w:pPr>
      <w:r>
        <w:rPr>
          <w:sz w:val="28"/>
        </w:rPr>
        <w:t xml:space="preserve">Inventory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440"/>
        <w:gridCol w:w="1440"/>
        <w:gridCol w:w="1440"/>
        <w:gridCol w:w="1440"/>
        <w:gridCol w:w="1440"/>
        <w:gridCol w:w="144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Item Code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Quantity on Hand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 Cost ({currencySymbol})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Total Value ({currencySymbol})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{#inventoryItems}{itemCode}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{quantity}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{unitCost}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{totalItemValue}{/inventoryItems}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{additionalNotes}</w:t>
      </w:r>
    </w:p>
    <w:p>
      <w:pPr>
        <w:pStyle w:val="Heading3"/>
        <w:spacing w:lineRule="auto"/>
      </w:pPr>
      <w:r>
        <w:rPr>
          <w:sz w:val="24"/>
        </w:rPr>
        <w:t xml:space="preserve">Approvals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Role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Signature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{#personnel}{name}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{role}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{signature}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{signatureDate}{/personnel}</w:t>
            </w:r>
          </w:p>
        </w:tc>
      </w:tr>
    </w:tbl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