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Material Requisition Form</w:t>
      </w:r>
    </w:p>
    <w:p>
      <w:pPr>
        <w:spacing w:lineRule="auto"/>
      </w:pPr>
      <w:r>
        <w:rPr>
          <w:b/>
        </w:rPr>
        <w:t xml:space="preserve">Purpose:</w:t>
      </w:r>
      <w:r>
        <w:rPr/>
        <w:t xml:space="preserve"> This form is designed for internal use to formally request raw materials required for production operations. It ensures accurate tracking and accountability of materials used within the manufacturing or operational process.</w:t>
      </w:r>
    </w:p>
    <w:p>
      <w:pPr>
        <w:pStyle w:val="Heading2"/>
        <w:spacing w:lineRule="auto"/>
      </w:pPr>
      <w:r>
        <w:rPr>
          <w:sz w:val="28"/>
        </w:rPr>
        <w:t xml:space="preserve">Requester Information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Requester Name</w:t>
            </w:r>
          </w:p>
        </w:tc>
        <w:tc>
          <w:tcPr>
            <w:tcBorders>
              <w:top w:val="single" w:sz="none" w:space="0" w:color="BFBFBF"/>
              <w:bottom w:val="single" w:sz="8" w:space="0" w:color="BFBFBF"/>
              <w:left w:val="single" w:sz="none" w:space="0" w:color="BFBFBF"/>
            </w:tcBorders>
          </w:tcPr>
          <w:p>
            <w:pPr>
              <w:spacing w:lineRule="auto"/>
            </w:pPr>
            <w:r>
              <w:rPr/>
              <w:t xml:space="preserve">{requesterName}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Department</w:t>
            </w:r>
          </w:p>
        </w:tc>
        <w:tc>
          <w:tcPr>
            <w:tcBorders>
              <w:top w:val="single" w:sz="none" w:space="0" w:color="BFBFBF"/>
              <w:bottom w:val="single" w:sz="8" w:space="0" w:color="BFBFBF"/>
              <w:left w:val="single" w:sz="none" w:space="0" w:color="BFBFBF"/>
            </w:tcBorders>
          </w:tcPr>
          <w:p>
            <w:pPr>
              <w:spacing w:lineRule="auto"/>
            </w:pPr>
            <w:r>
              <w:rPr/>
              <w:t xml:space="preserve">{department}</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Request Date</w:t>
            </w:r>
          </w:p>
        </w:tc>
        <w:tc>
          <w:tcPr>
            <w:tcBorders>
              <w:top w:val="single" w:sz="none" w:space="0" w:color="BFBFBF"/>
              <w:bottom w:val="single" w:sz="8" w:space="0" w:color="BFBFBF"/>
              <w:left w:val="single" w:sz="none" w:space="0" w:color="BFBFBF"/>
            </w:tcBorders>
          </w:tcPr>
          <w:p>
            <w:pPr>
              <w:spacing w:lineRule="auto"/>
            </w:pPr>
            <w:r>
              <w:rPr/>
              <w:t xml:space="preserve">{requestDate}</w:t>
            </w:r>
          </w:p>
        </w:tc>
      </w:tr>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Required By Date</w:t>
            </w:r>
          </w:p>
        </w:tc>
        <w:tc>
          <w:tcPr>
            <w:tcBorders>
              <w:top w:val="single" w:sz="none" w:space="0" w:color="BFBFBF"/>
              <w:left w:val="single" w:sz="none" w:space="0" w:color="BFBFBF"/>
            </w:tcBorders>
          </w:tcPr>
          <w:p>
            <w:pPr>
              <w:spacing w:lineRule="auto"/>
            </w:pPr>
            <w:r>
              <w:rPr/>
              <w:t xml:space="preserve">{requiredBy}</w:t>
            </w:r>
          </w:p>
        </w:tc>
      </w:tr>
    </w:tbl>
    <w:p>
      <w:pPr>
        <w:spacing w:lineRule="auto"/>
      </w:pPr>
      <w:r>
        <w:rPr/>
      </w:r>
    </w:p>
    <w:p>
      <w:pPr>
        <w:pStyle w:val="Heading2"/>
        <w:spacing w:lineRule="auto"/>
      </w:pPr>
      <w:r>
        <w:rPr>
          <w:sz w:val="28"/>
        </w:rPr>
        <w:t xml:space="preserve">Requisition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Code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Unit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Purpose</w:t>
            </w:r>
          </w:p>
        </w:tc>
      </w:tr>
      <w:tr>
        <w:trPr/>
        <w:tc>
          <w:tcPr>
            <w:tcBorders>
              <w:top w:val="single" w:sz="none" w:space="0" w:color="BFBFBF"/>
              <w:left w:val="single" w:sz="none" w:space="0" w:color="BFBFBF"/>
              <w:right w:val="single" w:sz="8" w:space="0" w:color="BFBFBF"/>
            </w:tcBorders>
          </w:tcPr>
          <w:p>
            <w:pPr>
              <w:spacing w:lineRule="auto"/>
            </w:pPr>
            <w:r>
              <w:rPr/>
              <w:t xml:space="preserve">{#materials}{itemCode}</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{quantity}</w:t>
            </w:r>
          </w:p>
        </w:tc>
        <w:tc>
          <w:tcPr>
            <w:tcBorders>
              <w:top w:val="single" w:sz="none" w:space="0" w:color="BFBFBF"/>
              <w:left w:val="single" w:sz="none" w:space="0" w:color="BFBFBF"/>
              <w:right w:val="single" w:sz="8" w:space="0" w:color="BFBFBF"/>
            </w:tcBorders>
          </w:tcPr>
          <w:p>
            <w:pPr>
              <w:spacing w:lineRule="auto"/>
            </w:pPr>
            <w:r>
              <w:rPr/>
              <w:t xml:space="preserve">{unit}</w:t>
            </w:r>
          </w:p>
        </w:tc>
        <w:tc>
          <w:tcPr>
            <w:tcBorders>
              <w:top w:val="single" w:sz="none" w:space="0" w:color="BFBFBF"/>
              <w:left w:val="single" w:sz="none" w:space="0" w:color="BFBFBF"/>
            </w:tcBorders>
          </w:tcPr>
          <w:p>
            <w:pPr>
              <w:spacing w:lineRule="auto"/>
            </w:pPr>
            <w:r>
              <w:rPr/>
              <w:t xml:space="preserve">{purpose}{/materials}</w:t>
            </w:r>
          </w:p>
        </w:tc>
      </w:tr>
    </w:tbl>
    <w:p>
      <w:pPr>
        <w:spacing w:lineRule="auto"/>
      </w:pPr>
      <w:r>
        <w:rPr/>
      </w:r>
    </w:p>
    <w:p>
      <w:pPr>
        <w:pStyle w:val="Heading2"/>
        <w:spacing w:lineRule="auto"/>
      </w:pPr>
      <w:r>
        <w:rPr>
          <w:sz w:val="28"/>
        </w:rPr>
        <w:t xml:space="preserve">Approval</w:t>
      </w:r>
    </w:p>
    <w:p>
      <w:pPr>
        <w:spacing w:lineRule="auto"/>
      </w:pPr>
      <w:r>
        <w:rPr/>
        <w:t xml:space="preserve">{^isApproved}</w:t>
      </w:r>
      <w:r>
        <w:rPr>
          <w:b/>
        </w:rPr>
        <w:t xml:space="preserve">Status:</w:t>
      </w:r>
      <w:r>
        <w:rPr>
          <w:i/>
        </w:rPr>
        <w:t xml:space="preserve">Pending Approval</w:t>
      </w:r>
      <w:r>
        <w:rPr/>
        <w:t xml:space="preserve">{/isApproved}</w:t>
      </w:r>
    </w:p>
    <w:p>
      <w:pPr>
        <w:spacing w:lineRule="auto"/>
      </w:pPr>
      <w:r>
        <w:rPr/>
        <w:t xml:space="preserve">{#isApproved}</w:t>
      </w:r>
      <w:r>
        <w:rPr>
          <w:b/>
        </w:rPr>
        <w:t xml:space="preserve">Status:</w:t>
      </w:r>
      <w:r>
        <w:rPr>
          <w:u w:val="single"/>
        </w:rPr>
        <w:t xml:space="preserve">Approved</w:t>
      </w:r>
      <w:r>
        <w:rPr/>
        <w:br w:type="textWrapping"/>
      </w:r>
      <w:r>
        <w:rPr>
          <w:b/>
        </w:rPr>
        <w:t xml:space="preserve">Approved By:</w:t>
      </w:r>
      <w:r>
        <w:rPr/>
        <w:t xml:space="preserve"> {approvedBy} </w:t>
      </w:r>
      <w:r>
        <w:rPr/>
        <w:br w:type="textWrapping"/>
      </w:r>
      <w:r>
        <w:rPr>
          <w:b/>
        </w:rPr>
        <w:t xml:space="preserve">Approval Date:</w:t>
      </w:r>
      <w:r>
        <w:rPr/>
        <w:t xml:space="preserve"> {approvalDate}{/isApproved}</w:t>
      </w:r>
    </w:p>
    <w:p>
      <w:pPr>
        <w:pStyle w:val="Heading2"/>
        <w:spacing w:lineRule="auto"/>
      </w:pPr>
      <w:r>
        <w:rPr>
          <w:sz w:val="28"/>
        </w:rPr>
        <w:t xml:space="preserve">Additional Notes</w:t>
      </w:r>
    </w:p>
    <w:p>
      <w:pPr>
        <w:spacing w:lineRule="auto"/>
      </w:pPr>
      <w:r>
        <w:rPr/>
        <w:t xml:space="preserve">{notes}</w:t>
      </w:r>
    </w:p>
    <w:p>
      <w:pPr>
        <w:pStyle w:val="Heading2"/>
        <w:spacing w:lineRule="auto"/>
      </w:pPr>
      <w:r>
        <w:rPr>
          <w:sz w:val="28"/>
        </w:rPr>
        <w:t xml:space="preserve">Attachments</w:t>
      </w:r>
    </w:p>
    <w:p>
      <w:pPr>
        <w:spacing w:lineRule="auto"/>
      </w:pPr>
      <w:r>
        <w:rPr/>
        <w:t xml:space="preserve">{#attachments}</w:t>
      </w:r>
    </w:p>
    <w:p>
      <w:pPr>
        <w:numPr>
          <w:ilvl w:val="0"/>
          <w:numId w:val="1"/>
        </w:numPr>
        <w:spacing w:lineRule="auto"/>
      </w:pPr>
      <w:r>
        <w:rPr/>
        <w:t xml:space="preserve">{fileName}</w:t>
      </w:r>
    </w:p>
    <w:p>
      <w:pPr>
        <w:spacing w:lineRule="auto"/>
      </w:pPr>
      <w:r>
        <w:rPr/>
        <w:t xml:space="preserve">{/attachments}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