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Stock Take Sheet</w:t>
      </w:r>
    </w:p>
    <w:p>
      <w:pPr>
        <w:spacing w:lineRule="auto"/>
      </w:pPr>
      <w:r>
        <w:rPr>
          <w:b/>
        </w:rPr>
        <w:t xml:space="preserve">Purpose:</w:t>
      </w:r>
      <w:r>
        <w:rPr/>
        <w:t xml:space="preserve"> This document is used to perform periodic physical inventory counts and record actual quantities on hand for comparison against expected stock levels in inventory systems. It ensures accurate stock tracking and helps in identifying discrepancies.</w:t>
      </w:r>
    </w:p>
    <w:p>
      <w:pPr>
        <w:pStyle w:val="Heading2"/>
        <w:spacing w:lineRule="auto"/>
      </w:pPr>
      <w:r>
        <w:rPr>
          <w:sz w:val="28"/>
        </w:rPr>
        <w:t xml:space="preserve">Stocktake Details</w:t>
      </w:r>
    </w:p>
    <w:p>
      <w:pPr>
        <w:numPr>
          <w:ilvl w:val="0"/>
          <w:numId w:val="1"/>
        </w:numPr>
        <w:spacing w:lineRule="auto"/>
      </w:pPr>
      <w:r>
        <w:rPr>
          <w:b/>
        </w:rPr>
        <w:t xml:space="preserve">Stocktake Date:</w:t>
      </w:r>
      <w:r>
        <w:rPr/>
        <w:t xml:space="preserve"> {stocktakeDate}</w:t>
      </w:r>
    </w:p>
    <w:p>
      <w:pPr>
        <w:numPr>
          <w:ilvl w:val="0"/>
          <w:numId w:val="1"/>
        </w:numPr>
        <w:spacing w:lineRule="auto"/>
      </w:pPr>
      <w:r>
        <w:rPr>
          <w:b/>
        </w:rPr>
        <w:t xml:space="preserve">Location:</w:t>
      </w:r>
      <w:r>
        <w:rPr/>
        <w:t xml:space="preserve"> {location}</w:t>
      </w:r>
    </w:p>
    <w:p>
      <w:pPr>
        <w:numPr>
          <w:ilvl w:val="0"/>
          <w:numId w:val="1"/>
        </w:numPr>
        <w:spacing w:lineRule="auto"/>
      </w:pPr>
      <w:r>
        <w:rPr>
          <w:b/>
        </w:rPr>
        <w:t xml:space="preserve">Conducted By:</w:t>
      </w:r>
      <w:r>
        <w:rPr/>
        <w:t xml:space="preserve"> {responsiblePerson}</w:t>
      </w:r>
    </w:p>
    <w:p>
      <w:pPr>
        <w:numPr>
          <w:ilvl w:val="0"/>
          <w:numId w:val="1"/>
        </w:numPr>
        <w:spacing w:lineRule="auto"/>
      </w:pPr>
      <w:r>
        <w:rPr>
          <w:b/>
        </w:rPr>
        <w:t xml:space="preserve">Department:</w:t>
      </w:r>
      <w:r>
        <w:rPr/>
        <w:t xml:space="preserve"> {department}</w:t>
      </w:r>
    </w:p>
    <w:p>
      <w:pPr>
        <w:pStyle w:val="Heading2"/>
        <w:spacing w:lineRule="auto"/>
      </w:pPr>
      <w:r>
        <w:rPr>
          <w:sz w:val="28"/>
        </w:rPr>
        <w:t xml:space="preserve">Instructions</w:t>
      </w:r>
    </w:p>
    <w:p>
      <w:pPr>
        <w:spacing w:lineRule="auto"/>
      </w:pPr>
      <w:r>
        <w:rPr/>
        <w:t xml:space="preserve">Please verify the physical quantity of each listed item and record the actual count in the provided space. If there are discrepancies, note remarks accordingly.</w:t>
      </w:r>
    </w:p>
    <w:p>
      <w:pPr>
        <w:pStyle w:val="Heading2"/>
        <w:spacing w:lineRule="auto"/>
      </w:pPr>
      <w:r>
        <w:rPr>
          <w:sz w:val="28"/>
        </w:rPr>
        <w:t xml:space="preserve">Inventory Count Sheet</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Code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Unit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Expected Quantity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Counted Quantity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Remarks</w:t>
            </w:r>
          </w:p>
        </w:tc>
      </w:tr>
      <w:tr>
        <w:trPr/>
        <w:tc>
          <w:tcPr>
            <w:tcBorders>
              <w:top w:val="single" w:sz="none" w:space="0" w:color="BFBFBF"/>
              <w:left w:val="single" w:sz="none" w:space="0" w:color="BFBFBF"/>
              <w:right w:val="single" w:sz="8" w:space="0" w:color="BFBFBF"/>
            </w:tcBorders>
          </w:tcPr>
          <w:p>
            <w:pPr>
              <w:spacing w:lineRule="auto"/>
            </w:pPr>
            <w:r>
              <w:rPr/>
              <w:t xml:space="preserve">{#items}{itemCode}</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right w:val="single" w:sz="8" w:space="0" w:color="BFBFBF"/>
            </w:tcBorders>
          </w:tcPr>
          <w:p>
            <w:pPr>
              <w:spacing w:lineRule="auto"/>
            </w:pPr>
            <w:r>
              <w:rPr/>
              <w:t xml:space="preserve">{unit}</w:t>
            </w:r>
          </w:p>
        </w:tc>
        <w:tc>
          <w:tcPr>
            <w:tcBorders>
              <w:top w:val="single" w:sz="none" w:space="0" w:color="BFBFBF"/>
              <w:left w:val="single" w:sz="none" w:space="0" w:color="BFBFBF"/>
              <w:right w:val="single" w:sz="8" w:space="0" w:color="BFBFBF"/>
            </w:tcBorders>
          </w:tcPr>
          <w:p>
            <w:pPr>
              <w:spacing w:lineRule="auto"/>
            </w:pPr>
            <w:r>
              <w:rPr/>
              <w:t xml:space="preserve">{expectedQty}</w:t>
            </w:r>
          </w:p>
        </w:tc>
        <w:tc>
          <w:tcPr>
            <w:tcBorders>
              <w:top w:val="single" w:sz="none" w:space="0" w:color="BFBFBF"/>
              <w:left w:val="single" w:sz="none" w:space="0" w:color="BFBFBF"/>
              <w:right w:val="single" w:sz="8" w:space="0" w:color="BFBFBF"/>
            </w:tcBorders>
          </w:tcPr>
          <w:p>
            <w:pPr>
              <w:spacing w:lineRule="auto"/>
            </w:pPr>
            <w:r>
              <w:rPr/>
              <w:t xml:space="preserve">{actualQty}</w:t>
            </w:r>
          </w:p>
        </w:tc>
        <w:tc>
          <w:tcPr>
            <w:tcBorders>
              <w:top w:val="single" w:sz="none" w:space="0" w:color="BFBFBF"/>
              <w:left w:val="single" w:sz="none" w:space="0" w:color="BFBFBF"/>
            </w:tcBorders>
          </w:tcPr>
          <w:p>
            <w:pPr>
              <w:spacing w:lineRule="auto"/>
            </w:pPr>
            <w:r>
              <w:rPr/>
              <w:t xml:space="preserve">{remarks}{/items}</w:t>
            </w:r>
          </w:p>
        </w:tc>
      </w:tr>
    </w:tbl>
    <w:p>
      <w:pPr>
        <w:spacing w:lineRule="auto"/>
      </w:pPr>
      <w:r>
        <w:rPr/>
      </w:r>
    </w:p>
    <w:p>
      <w:pPr>
        <w:pStyle w:val="Heading2"/>
        <w:spacing w:lineRule="auto"/>
      </w:pPr>
      <w:r>
        <w:rPr>
          <w:sz w:val="28"/>
        </w:rPr>
        <w:t xml:space="preserve">Discrepancies Summary</w:t>
      </w:r>
    </w:p>
    <w:p>
      <w:pPr>
        <w:spacing w:lineRule="auto"/>
      </w:pPr>
      <w:r>
        <w:rPr/>
        <w:t xml:space="preserve">{^hasDiscrepancies}No discrepancies were found during this stocktake.{/hasDiscrepancies}</w:t>
      </w:r>
    </w:p>
    <w:p>
      <w:pPr>
        <w:spacing w:lineRule="auto"/>
      </w:pPr>
      <w:r>
        <w:rPr/>
        <w:t xml:space="preserve">{#hasDiscrepancies}Discrepancies were recorded. Review and investigate the differences listed below.{/hasDiscrepancies}</w:t>
      </w:r>
    </w:p>
    <w:p>
      <w:pPr>
        <w:pStyle w:val="Heading2"/>
        <w:spacing w:lineRule="auto"/>
      </w:pPr>
      <w:r>
        <w:rPr>
          <w:sz w:val="28"/>
        </w:rPr>
        <w:t xml:space="preserve">Approval</w:t>
      </w:r>
    </w:p>
    <w:p>
      <w:pPr>
        <w:numPr>
          <w:ilvl w:val="0"/>
          <w:numId w:val="2"/>
        </w:numPr>
        <w:spacing w:lineRule="auto"/>
      </w:pPr>
      <w:r>
        <w:rPr>
          <w:b/>
        </w:rPr>
        <w:t xml:space="preserve">Verified By:</w:t>
      </w:r>
      <w:r>
        <w:rPr/>
        <w:t xml:space="preserve"> {verifiedBy}</w:t>
      </w:r>
    </w:p>
    <w:p>
      <w:pPr>
        <w:numPr>
          <w:ilvl w:val="0"/>
          <w:numId w:val="2"/>
        </w:numPr>
        <w:spacing w:lineRule="auto"/>
      </w:pPr>
      <w:r>
        <w:rPr>
          <w:b/>
        </w:rPr>
        <w:t xml:space="preserve">Date:</w:t>
      </w:r>
      <w:r>
        <w:rPr/>
        <w:t xml:space="preserve"> {verificationDate}</w:t>
      </w:r>
    </w:p>
    <w:p>
      <w:pPr>
        <w:numPr>
          <w:ilvl w:val="0"/>
          <w:numId w:val="2"/>
        </w:numPr>
        <w:spacing w:lineRule="auto"/>
      </w:pPr>
      <w:r>
        <w:rPr>
          <w:b/>
        </w:rPr>
        <w:t xml:space="preserve">Approved By:</w:t>
      </w:r>
      <w:r>
        <w:rPr/>
        <w:t xml:space="preserve"> {approvedBy}</w:t>
      </w:r>
    </w:p>
    <w:p>
      <w:pPr>
        <w:numPr>
          <w:ilvl w:val="0"/>
          <w:numId w:val="2"/>
        </w:numPr>
        <w:spacing w:lineRule="auto"/>
      </w:pPr>
      <w:r>
        <w:rPr>
          <w:b/>
        </w:rPr>
        <w:t xml:space="preserve">Date:</w:t>
      </w:r>
      <w:r>
        <w:rPr/>
        <w:t xml:space="preserve"> {approvalDate}</w:t>
      </w:r>
    </w:p>
    <w:p>
      <w:pPr>
        <w:spacing w:lineRule="auto"/>
      </w:pPr>
      <w:r>
        <w:rPr>
          <w:i/>
        </w:rPr>
        <w:t xml:space="preserve">Note: This document should be archived per company policy after completion.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