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Risk Management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potential project risks, their assessed impact and likelihood, and the strategies to mitigate or respond to these risks to ensure smooth project execution and successful delivery.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Risk Management Objectives</w:t>
      </w:r>
    </w:p>
    <w:p>
      <w:pPr>
        <w:spacing w:lineRule="auto"/>
      </w:pPr>
      <w:r>
        <w:rPr/>
        <w:t xml:space="preserve">The objective of this Risk Management Plan is to identify and manage risks throughout the duration of the </w:t>
      </w:r>
      <w:r>
        <w:rPr>
          <w:b/>
        </w:rPr>
        <w:t xml:space="preserve">{projectName}</w:t>
      </w:r>
      <w:r>
        <w:rPr/>
        <w:t xml:space="preserve"> project. The goal is to minimize the negative impact of potential risks and ensure optimal preparation and mitigation.</w:t>
      </w:r>
    </w:p>
    <w:p>
      <w:pPr>
        <w:pStyle w:val="Heading2"/>
        <w:spacing w:lineRule="auto"/>
      </w:pPr>
      <w:r>
        <w:rPr>
          <w:sz w:val="28"/>
        </w:rPr>
        <w:t xml:space="preserve">Risk Identification</w:t>
      </w:r>
    </w:p>
    <w:p>
      <w:pPr>
        <w:spacing w:lineRule="auto"/>
      </w:pPr>
      <w:r>
        <w:rPr/>
        <w:t xml:space="preserve">The following table captures identified risks and their associated details: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Likelihood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{#risks}{riskId}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{likelihood}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{impact}{/risks}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 Analysis &amp; Prioritization</w:t>
      </w:r>
    </w:p>
    <w:p>
      <w:pPr>
        <w:spacing w:lineRule="auto"/>
      </w:pPr>
      <w:r>
        <w:rPr/>
        <w:t xml:space="preserve">Risks are analyzed based on their </w:t>
      </w:r>
      <w:r>
        <w:rPr>
          <w:i/>
        </w:rPr>
        <w:t xml:space="preserve">Probability</w:t>
      </w:r>
      <w:r>
        <w:rPr/>
        <w:t xml:space="preserve"> and </w:t>
      </w:r>
      <w:r>
        <w:rPr>
          <w:i/>
        </w:rPr>
        <w:t xml:space="preserve">Impact</w:t>
      </w:r>
      <w:r>
        <w:rPr/>
        <w:t xml:space="preserve"> scores. Priority is then calculated based on organizational standards.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Probability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Priority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{#risksAnalysis}{riskId}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{probability}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{priorityLevel}{/risksAnalysis}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 Mitigation Strategies</w:t>
      </w:r>
    </w:p>
    <w:p>
      <w:pPr>
        <w:spacing w:lineRule="auto"/>
      </w:pPr>
      <w:r>
        <w:rPr/>
        <w:t xml:space="preserve">The following strategies have been outlined to manage identified risks: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Mitigation Strategy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Contingency Plan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{#riskMitigations}{riskId}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{strategy}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{contingencyPlan}{/riskMitigations}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 Monitoring and Reporting</w:t>
      </w:r>
    </w:p>
    <w:p>
      <w:pPr>
        <w:spacing w:lineRule="auto"/>
      </w:pPr>
      <w:r>
        <w:rPr/>
        <w:t xml:space="preserve">Risk statuses will be regularly reviewed and monitored through </w:t>
      </w:r>
      <w:r>
        <w:rPr>
          <w:u w:val="single"/>
        </w:rPr>
        <w:t xml:space="preserve">weekly risk reviews</w:t>
      </w:r>
      <w:r>
        <w:rPr/>
        <w:t xml:space="preserve"> and project status meetings.</w:t>
      </w:r>
    </w:p>
    <w:p>
      <w:pPr>
        <w:spacing w:lineRule="auto"/>
      </w:pPr>
      <w:r>
        <w:rPr/>
        <w:t xml:space="preserve">{#reviewSchedule}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Review Date:</w:t>
      </w:r>
      <w:r>
        <w:rPr/>
        <w:t xml:space="preserve"> {reviewDate} - </w:t>
      </w:r>
      <w:r>
        <w:rPr>
          <w:i/>
        </w:rPr>
        <w:t xml:space="preserve">Conducted by</w:t>
      </w:r>
      <w:r>
        <w:rPr/>
        <w:t xml:space="preserve">: {reviewedBy}</w:t>
      </w:r>
    </w:p>
    <w:p>
      <w:pPr>
        <w:spacing w:lineRule="auto"/>
      </w:pPr>
      <w:r>
        <w:rPr/>
        <w:t xml:space="preserve">{/reviewSchedule}</w:t>
      </w:r>
    </w:p>
    <w:p>
      <w:pPr>
        <w:pStyle w:val="Heading2"/>
        <w:spacing w:lineRule="auto"/>
      </w:pPr>
      <w:r>
        <w:rPr>
          <w:sz w:val="28"/>
        </w:rPr>
        <w:t xml:space="preserve">Assumptions and Constraints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3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4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/>
        <w:t xml:space="preserve">This Risk Management Plan has been reviewed and approved by the following stakeholders: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{signature}{/approvers}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