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Real Estate Referral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agreement outlines the terms and conditions under which a referral fee will be paid between the referring and receiving real estate agents or brokerages as part of a real estate transaction.</w:t>
      </w:r>
    </w:p>
    <w:p>
      <w:pPr>
        <w:pStyle w:val="Heading2"/>
        <w:spacing w:lineRule="auto"/>
      </w:pPr>
      <w:r>
        <w:rPr>
          <w:sz w:val="28"/>
        </w:rPr>
        <w:t xml:space="preserve">1. Parties Involved</w:t>
      </w:r>
    </w:p>
    <w:p>
      <w:pPr>
        <w:spacing w:lineRule="auto"/>
      </w:pPr>
      <w:r>
        <w:rPr/>
        <w:t xml:space="preserve">This Real Estate Referral Agreement ("Agreement") is entered into on </w:t>
      </w:r>
      <w:r>
        <w:rPr>
          <w:b/>
        </w:rPr>
        <w:t xml:space="preserve">{agreementDate}</w:t>
      </w:r>
      <w:r>
        <w:rPr/>
        <w:t xml:space="preserve">,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Referring Agent:</w:t>
      </w:r>
      <w:r>
        <w:rPr/>
        <w:t xml:space="preserve"> {referringAgentName}, License #: {referringAgentLicense}, Brokerage: {referringAgentBrokerage}, Address: {referringAgentAddress}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Receiving Agent:</w:t>
      </w:r>
      <w:r>
        <w:rPr/>
        <w:t xml:space="preserve"> {receivingAgentName}, License #: {receivingAgentLicense}, Brokerage: {receivingAgentBrokerage}, Address: {receivingAgentAddress}</w:t>
      </w:r>
    </w:p>
    <w:p>
      <w:pPr>
        <w:pStyle w:val="Heading2"/>
        <w:spacing w:lineRule="auto"/>
      </w:pPr>
      <w:r>
        <w:rPr>
          <w:sz w:val="28"/>
        </w:rPr>
        <w:t xml:space="preserve">2. Client Information</w:t>
      </w:r>
    </w:p>
    <w:p>
      <w:pPr>
        <w:spacing w:lineRule="auto"/>
      </w:pPr>
      <w:r>
        <w:rPr/>
        <w:t xml:space="preserve">The client being referred is: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Name:</w:t>
      </w:r>
      <w:r>
        <w:rPr/>
        <w:t xml:space="preserve"> {clientName}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Phone:</w:t>
      </w:r>
      <w:r>
        <w:rPr/>
        <w:t xml:space="preserve"> {clientPhone}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Email:</w:t>
      </w:r>
      <w:r>
        <w:rPr/>
        <w:t xml:space="preserve"> {clientEmail}</w:t>
      </w:r>
    </w:p>
    <w:p>
      <w:pPr>
        <w:pStyle w:val="Heading2"/>
        <w:spacing w:lineRule="auto"/>
      </w:pPr>
      <w:r>
        <w:rPr>
          <w:sz w:val="28"/>
        </w:rPr>
        <w:t xml:space="preserve">3. Referral Fee</w:t>
      </w:r>
    </w:p>
    <w:p>
      <w:pPr>
        <w:spacing w:lineRule="auto"/>
      </w:pPr>
      <w:r>
        <w:rPr/>
        <w:t xml:space="preserve">The receiving agent agrees to pay the referring agent a referral fee of </w:t>
      </w:r>
      <w:r>
        <w:rPr>
          <w:b/>
        </w:rPr>
        <w:t xml:space="preserve">{referralFeePercentage}%</w:t>
      </w:r>
      <w:r>
        <w:rPr/>
        <w:t xml:space="preserve"> of the gross commission earned on the referred transaction. The fee will be paid within </w:t>
      </w:r>
      <w:r>
        <w:rPr>
          <w:b/>
        </w:rPr>
        <w:t xml:space="preserve">{paymentDays} days</w:t>
      </w:r>
      <w:r>
        <w:rPr/>
        <w:t xml:space="preserve"> of the close of escrow.</w:t>
      </w:r>
    </w:p>
    <w:p>
      <w:pPr>
        <w:pStyle w:val="Heading2"/>
        <w:spacing w:lineRule="auto"/>
      </w:pPr>
      <w:r>
        <w:rPr>
          <w:sz w:val="28"/>
        </w:rPr>
        <w:t xml:space="preserve">4. Transaction Details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Transaction Type:</w:t>
      </w:r>
      <w:r>
        <w:rPr/>
        <w:t xml:space="preserve"> {transactionType}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Expected Transaction Value:</w:t>
      </w:r>
      <w:r>
        <w:rPr/>
        <w:t xml:space="preserve"> {transactionValue}</w:t>
      </w:r>
    </w:p>
    <w:p>
      <w:pPr>
        <w:pStyle w:val="Heading2"/>
        <w:spacing w:lineRule="auto"/>
      </w:pPr>
      <w:r>
        <w:rPr>
          <w:sz w:val="28"/>
        </w:rPr>
        <w:t xml:space="preserve">5. Terms and Conditions</w:t>
      </w:r>
    </w:p>
    <w:p>
      <w:pPr>
        <w:numPr>
          <w:ilvl w:val="0"/>
          <w:numId w:val="4"/>
        </w:numPr>
        <w:spacing w:lineRule="auto"/>
      </w:pPr>
      <w:r>
        <w:rPr/>
        <w:t xml:space="preserve">The referring agent confirms they are licensed in accordance with applicable laws.</w:t>
      </w:r>
    </w:p>
    <w:p>
      <w:pPr>
        <w:numPr>
          <w:ilvl w:val="0"/>
          <w:numId w:val="4"/>
        </w:numPr>
        <w:spacing w:lineRule="auto"/>
      </w:pPr>
      <w:r>
        <w:rPr/>
        <w:t xml:space="preserve">The referral fee will only be paid if the receiving agent successfully closes a transaction with the referred client within </w:t>
      </w:r>
      <w:r>
        <w:rPr>
          <w:b/>
        </w:rPr>
        <w:t xml:space="preserve">{validityPeriod}</w:t>
      </w:r>
      <w:r>
        <w:rPr/>
        <w:t xml:space="preserve"> of the agreement date.</w:t>
      </w:r>
    </w:p>
    <w:p>
      <w:pPr>
        <w:numPr>
          <w:ilvl w:val="0"/>
          <w:numId w:val="4"/>
        </w:numPr>
        <w:spacing w:lineRule="auto"/>
      </w:pPr>
      <w:r>
        <w:rPr/>
        <w:t xml:space="preserve">This agreement does not establish an employee/employer relationship between the parties.</w:t>
      </w:r>
    </w:p>
    <w:p>
      <w:pPr>
        <w:pStyle w:val="Heading2"/>
        <w:spacing w:lineRule="auto"/>
      </w:pPr>
      <w:r>
        <w:rPr>
          <w:sz w:val="28"/>
        </w:rPr>
        <w:t xml:space="preserve">6. Confidentiality</w:t>
      </w:r>
    </w:p>
    <w:p>
      <w:pPr>
        <w:spacing w:lineRule="auto"/>
      </w:pPr>
      <w:r>
        <w:rPr/>
        <w:t xml:space="preserve">All information shared about the client shall be kept confidential and used solely for the purpose of providing real estate services related to this referral.</w:t>
      </w:r>
    </w:p>
    <w:p>
      <w:pPr>
        <w:pStyle w:val="Heading2"/>
        <w:spacing w:lineRule="auto"/>
      </w:pPr>
      <w:r>
        <w:rPr>
          <w:sz w:val="28"/>
        </w:rPr>
        <w:t xml:space="preserve">7. Governing Law</w:t>
      </w:r>
    </w:p>
    <w:p>
      <w:pPr>
        <w:spacing w:lineRule="auto"/>
      </w:pPr>
      <w:r>
        <w:rPr/>
        <w:t xml:space="preserve">This Agreement will be governed by the laws of the state of </w:t>
      </w:r>
      <w:r>
        <w:rPr>
          <w:b/>
        </w:rPr>
        <w:t xml:space="preserve">{governingState}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8. Additional Terms</w:t>
      </w:r>
    </w:p>
    <w:p>
      <w:pPr>
        <w:spacing w:lineRule="auto"/>
      </w:pPr>
      <w:r>
        <w:rPr/>
        <w:t xml:space="preserve">{#additionalTerms}</w:t>
      </w:r>
    </w:p>
    <w:p>
      <w:pPr>
        <w:numPr>
          <w:ilvl w:val="0"/>
          <w:numId w:val="5"/>
        </w:numPr>
        <w:spacing w:lineRule="auto"/>
      </w:pPr>
      <w:r>
        <w:rPr/>
        <w:t xml:space="preserve">{term}</w:t>
      </w:r>
    </w:p>
    <w:p>
      <w:pPr>
        <w:spacing w:lineRule="auto"/>
      </w:pPr>
      <w:r>
        <w:rPr/>
        <w:t xml:space="preserve">{/additionalTerms}</w:t>
      </w:r>
    </w:p>
    <w:p>
      <w:pPr>
        <w:pStyle w:val="Heading2"/>
        <w:spacing w:lineRule="auto"/>
      </w:pPr>
      <w:r>
        <w:rPr>
          <w:sz w:val="28"/>
        </w:rPr>
        <w:t xml:space="preserve">9.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